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1008"/>
        <w:gridCol w:w="4386"/>
        <w:gridCol w:w="4953"/>
      </w:tblGrid>
      <w:tr w:rsidR="00D75993" w:rsidRPr="00D75993" w:rsidTr="00D75993">
        <w:trPr>
          <w:trHeight w:val="600"/>
        </w:trPr>
        <w:tc>
          <w:tcPr>
            <w:tcW w:w="5000" w:type="pct"/>
            <w:gridSpan w:val="4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RANGE!A1:D49"/>
            <w:r w:rsidRPr="00D75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Проектная декларация </w:t>
            </w:r>
            <w:r w:rsidRPr="00D759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 строительству </w:t>
            </w:r>
            <w:r w:rsidR="00355A2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1-этажного с мансардным этажом жилого дома, блокированной застройки, </w:t>
            </w:r>
            <w:proofErr w:type="gramStart"/>
            <w:r w:rsidR="00355A2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состоящий</w:t>
            </w:r>
            <w:proofErr w:type="gramEnd"/>
            <w:r w:rsidR="00355A2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из 4 блоков (квартир)</w:t>
            </w:r>
            <w:r w:rsidRPr="00D759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на земельном участке площадью 825 </w:t>
            </w:r>
            <w:proofErr w:type="spellStart"/>
            <w:r w:rsidRPr="00D759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кв.м</w:t>
            </w:r>
            <w:proofErr w:type="spellEnd"/>
            <w:r w:rsidRPr="00D759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с кадастровым номером 50:24:0010701:258, расположенном по адресу: Московская область, Орехово-Зуевский район, дер. Демихово, ул. Новая, уч.26</w:t>
            </w:r>
            <w:bookmarkEnd w:id="0"/>
          </w:p>
        </w:tc>
      </w:tr>
      <w:tr w:rsidR="00D75993" w:rsidRPr="00D75993" w:rsidTr="00D75993">
        <w:trPr>
          <w:trHeight w:val="255"/>
        </w:trPr>
        <w:tc>
          <w:tcPr>
            <w:tcW w:w="5000" w:type="pct"/>
            <w:gridSpan w:val="4"/>
            <w:shd w:val="clear" w:color="000000" w:fill="FFFF00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застройщике</w:t>
            </w:r>
          </w:p>
        </w:tc>
      </w:tr>
      <w:tr w:rsidR="00D75993" w:rsidRPr="00D75993" w:rsidTr="00D75993">
        <w:trPr>
          <w:trHeight w:val="780"/>
        </w:trPr>
        <w:tc>
          <w:tcPr>
            <w:tcW w:w="5000" w:type="pct"/>
            <w:gridSpan w:val="4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1. 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  <w:proofErr w:type="gramEnd"/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фирменном наименовании (наименовании) застройщика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Общество с ограниченной ответственностью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«Шатуравто»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наименование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«Шатуравто»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месте нахождения застройщика - адрес, указанный в учредительных документах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140700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Шатурский район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0B57A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1" w:history="1">
              <w:r w:rsidR="00D75993" w:rsidRPr="00D7599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 населенного пункта &lt;1&gt;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Шатура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0B57A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2" w:history="1">
              <w:r w:rsidR="00D75993" w:rsidRPr="00D7599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Элемент улично-дорожной сети &lt;2&gt;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здания (сооружения)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25 к. 1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помещений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Торгово-офисный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 этаж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режиме работы застройщика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дни недели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понедельник-пятница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09-00 по 18-00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номере телефона, адресе официального сайта застройщика и адресе электронной почты в информационно-телекоммуникационной сети "Интернет"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(49645) 2-33-12 (факс), 8 (49645) 2-33-84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0B57A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D75993" w:rsidRPr="00D7599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info@shaturauto.ru</w:t>
              </w:r>
            </w:hyperlink>
          </w:p>
        </w:tc>
      </w:tr>
      <w:tr w:rsidR="00D75993" w:rsidRPr="00D75993" w:rsidTr="00D75993">
        <w:trPr>
          <w:trHeight w:val="57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675" w:type="pct"/>
            <w:shd w:val="clear" w:color="auto" w:fill="auto"/>
            <w:vAlign w:val="center"/>
            <w:hideMark/>
          </w:tcPr>
          <w:p w:rsidR="00D75993" w:rsidRPr="00D75993" w:rsidRDefault="000B57A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D75993" w:rsidRPr="00D7599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www.shaturauto.ru</w:t>
              </w:r>
            </w:hyperlink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лице, исполняющем функции единоличного исполнительного органа застройщика &lt;4&gt;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Рузаев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индивидуализирующем застройщика коммерческом обозначении &lt;5&gt;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Коммерческое обозначение застройщика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О государственной регистрации застройщика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регистрации застройщика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5049012800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1025006472490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регистрации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D75993" w:rsidRPr="00D75993" w:rsidTr="00D75993">
        <w:trPr>
          <w:trHeight w:val="840"/>
        </w:trPr>
        <w:tc>
          <w:tcPr>
            <w:tcW w:w="5000" w:type="pct"/>
            <w:gridSpan w:val="4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3. 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  <w:proofErr w:type="gramEnd"/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учредителе - юридическом лице, являющемся резидентом Российской Федерации &lt;6&gt;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(полное наименование)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голосов в органе управления 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учредителе - юридическом лице, являющемся нерезидентом Российской Федерации &lt;7&gt;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организации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регистрации юридического лица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регистрирующего органа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3.2.6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 нахождения) в стране регистрации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3.2.7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голосов в органе управления 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учредителе - физическом лице &lt;8&gt;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Рузаев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3.3.5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места жительства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3.3.6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голосов в органе управления 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75993" w:rsidRPr="00D75993" w:rsidTr="00D75993">
        <w:trPr>
          <w:trHeight w:val="525"/>
        </w:trPr>
        <w:tc>
          <w:tcPr>
            <w:tcW w:w="5000" w:type="pct"/>
            <w:gridSpan w:val="4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&lt;9&gt;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капитального строительства &lt;10&gt;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D75993"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ногоквартирный дом </w:t>
            </w:r>
          </w:p>
        </w:tc>
      </w:tr>
      <w:tr w:rsidR="00D75993" w:rsidRPr="00D75993" w:rsidTr="00D75993">
        <w:trPr>
          <w:trHeight w:val="27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</w:tr>
      <w:tr w:rsidR="00D75993" w:rsidRPr="00D75993" w:rsidTr="00D75993">
        <w:trPr>
          <w:trHeight w:val="24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Орехово-Зуевский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населенного пункта &lt;1&gt;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</w:t>
            </w:r>
          </w:p>
        </w:tc>
      </w:tr>
      <w:tr w:rsidR="00D75993" w:rsidRPr="00D75993" w:rsidTr="00D75993">
        <w:trPr>
          <w:trHeight w:val="27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Демихово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4.1.6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 улично-дорожной сети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</w:tr>
      <w:tr w:rsidR="00D75993" w:rsidRPr="00D75993" w:rsidTr="00D75993">
        <w:trPr>
          <w:trHeight w:val="28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4.1.7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</w:p>
        </w:tc>
      </w:tr>
      <w:tr w:rsidR="00D75993" w:rsidRPr="00D75993" w:rsidTr="00D75993">
        <w:trPr>
          <w:trHeight w:val="27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4.1.8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здания (сооружения)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16</w:t>
            </w:r>
          </w:p>
        </w:tc>
      </w:tr>
      <w:tr w:rsidR="00D75993" w:rsidRPr="00D75993" w:rsidTr="00D75993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4.1.9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Коттеджный поселок "Премьер</w:t>
            </w:r>
            <w:r w:rsidR="00276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75993" w:rsidRPr="00D75993" w:rsidTr="00D75993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4.1.10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ввода объекта капитального строительства в эксплуатацию &lt;11&gt;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4C6CD2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D75993"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.04.2016</w:t>
            </w:r>
          </w:p>
        </w:tc>
      </w:tr>
      <w:tr w:rsidR="00D75993" w:rsidRPr="00D75993" w:rsidTr="00D75993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разрешения на ввод объекта капитального строительства в эксплуатацию &lt;11&gt;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4C6CD2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15.04.2016</w:t>
            </w:r>
          </w:p>
        </w:tc>
      </w:tr>
      <w:tr w:rsidR="00D75993" w:rsidRPr="00D75993" w:rsidTr="00D75993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4C6CD2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№RU50-21-4676-2016</w:t>
            </w:r>
          </w:p>
        </w:tc>
      </w:tr>
      <w:tr w:rsidR="00D75993" w:rsidRPr="00D75993" w:rsidTr="00D75993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Орган, выдавший разрешение на ввод объекта капитального строительства в эксплуатацию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4C6CD2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строительного комплекса Московской области</w:t>
            </w:r>
          </w:p>
        </w:tc>
      </w:tr>
      <w:tr w:rsidR="00D75993" w:rsidRPr="00D75993" w:rsidTr="00D75993">
        <w:trPr>
          <w:trHeight w:val="37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0B57A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7" w:history="1">
              <w:r w:rsidR="00D75993" w:rsidRPr="00D7599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 объекта капитального строительства &lt;10&gt;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D75993"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ногоквартирный дом 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Орехово-Зуевский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0B57A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8" w:history="1">
              <w:r w:rsidR="00D75993" w:rsidRPr="00D7599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 населенного пункта &lt;1&gt;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Демихово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4.1.6.1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0B57A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9" w:history="1">
              <w:r w:rsidR="00D75993" w:rsidRPr="00D7599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Элемент улично-дорожной сети &lt;2&gt;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4.1.7.1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4.1.8.1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здания (сооружения)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17</w:t>
            </w:r>
          </w:p>
        </w:tc>
      </w:tr>
      <w:tr w:rsidR="00D75993" w:rsidRPr="00D75993" w:rsidTr="00D75993">
        <w:trPr>
          <w:trHeight w:val="49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4.1.9.1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Коттеджный поселок "Премьер</w:t>
            </w:r>
            <w:r w:rsidR="00276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4.1.10.1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ввода объекта капитального строительства в эксплуатацию &lt;11&gt;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4C6CD2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D75993"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.04.2016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4.1.11.1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разрешения на ввод объекта капитального строительства в эксплуатацию &lt;11&gt;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4C6CD2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15.04.2016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4.1.12.1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4C6CD2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№RU50-21-4677-2016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4.1.13.1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Орган, выдавший разрешение на ввод объекта капитального строительства в эксплуатацию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4C6CD2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строительного комплекса Московской области</w:t>
            </w:r>
          </w:p>
        </w:tc>
      </w:tr>
      <w:tr w:rsidR="00D75993" w:rsidRPr="00D75993" w:rsidTr="00D75993">
        <w:trPr>
          <w:trHeight w:val="1035"/>
        </w:trPr>
        <w:tc>
          <w:tcPr>
            <w:tcW w:w="5000" w:type="pct"/>
            <w:gridSpan w:val="4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свидетельствах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строительства&lt;12&gt;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саморегулируемой организации, членом которой является застройщик, без указания организационно 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саморегулируемой организации, членом которой является застройщик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свидетельства о допуске к работам, которые оказали влияние на безопасность объектов капитального строительства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свидетельства о допуске к работам, оказывающим влияние на безопасность объектов капитального строительства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некоммерческой организации, членом которой является застройщик,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членстве застройщика в иных некоммерческих организациях &lt;13&gt;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некоммерческой организации, членом которой является застройщик, без указания организационно 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D75993" w:rsidRPr="00D75993" w:rsidTr="00D75993">
        <w:trPr>
          <w:trHeight w:val="37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финансовом результате текущего года, о размерах кредиторской и дебиторской задолженности на последнюю отчетную дату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Последняя отчетная дата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35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r w:rsidR="0035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марта</w:t>
            </w: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чистой прибыли (убытков) по данным промежуточной  или годовой бухгалтерской (финансовой) отчетности </w:t>
            </w:r>
          </w:p>
        </w:tc>
        <w:tc>
          <w:tcPr>
            <w:tcW w:w="1675" w:type="pct"/>
            <w:shd w:val="clear" w:color="auto" w:fill="auto"/>
            <w:hideMark/>
          </w:tcPr>
          <w:p w:rsidR="000B57A3" w:rsidRDefault="000B57A3" w:rsidP="000B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 364 тыс. руб.</w:t>
            </w:r>
          </w:p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кредиторской задолженности по данным промежуточной или годовой бухгалтерской отчетности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355A29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="00D75993"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  <w:r w:rsidR="00D75993"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тыс. руб.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355A29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</w:t>
            </w:r>
            <w:r w:rsidR="00D75993"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D75993"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00 тыс. руб.</w:t>
            </w:r>
          </w:p>
        </w:tc>
      </w:tr>
      <w:tr w:rsidR="00D75993" w:rsidRPr="00D75993" w:rsidTr="00D75993">
        <w:trPr>
          <w:trHeight w:val="1275"/>
        </w:trPr>
        <w:tc>
          <w:tcPr>
            <w:tcW w:w="5000" w:type="pct"/>
            <w:gridSpan w:val="4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Раздел 7. 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 же о соответствии заключивших с застройщиком договор поручительства юридических лиц требованиям, установленным частью 3 статьи 15.3 Федерального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Федерации"&lt;15&gt;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застройщика требованиям, установленным частью 2 статьи 3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Федерации"&lt;19&gt;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0B57A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2" w:anchor="14" w:history="1">
              <w:r w:rsidR="00D75993" w:rsidRPr="00D7599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Размер уставного (складочного) капитала застройщика установленным требованиям &lt;16&gt;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Процедуры ликвидации юридического лица - застройщика &lt;17&gt;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проводятся</w:t>
            </w:r>
          </w:p>
        </w:tc>
      </w:tr>
      <w:tr w:rsidR="00D75993" w:rsidRPr="00D75993" w:rsidTr="00D75993">
        <w:trPr>
          <w:trHeight w:val="127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застройщика &lt;18&gt;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отсутствует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арбитражного суда о приостановлении деятельности в качестве меры административного наказания юридического лица - застройщика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D75993" w:rsidRPr="00D75993" w:rsidTr="00D75993">
        <w:trPr>
          <w:trHeight w:val="331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7.1.5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капитального ремонта объектов капитального строительства или организации такого строительства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D75993" w:rsidRPr="00D75993" w:rsidTr="00D75993">
        <w:trPr>
          <w:trHeight w:val="408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7.1.6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реестре недобросовестных поставщиков (подрядчиков, исполнителей), 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строительства, реконструкции и капитального ремонта либо приобретение у юридического лица жилых помещений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D75993" w:rsidRPr="00D75993" w:rsidTr="00D75993">
        <w:trPr>
          <w:trHeight w:val="280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7.1.7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собственности.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D75993" w:rsidRPr="00D75993" w:rsidTr="00D75993">
        <w:trPr>
          <w:trHeight w:val="484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7.1.8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 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&lt;19&gt;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7.1.9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об обжаловании указанных в пункте 7.1.8 недоимки, задолженности застройщиков в установленном порядке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7.1.10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 указанному в пункте 7.1.9 заявлению на дату направления проектной декларации в уполномоченный орган исполнительной власти субъекта Российской Федерации &lt;20&gt;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29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Судимость за преступление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&lt;19&gt;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не подано</w:t>
            </w:r>
          </w:p>
        </w:tc>
      </w:tr>
      <w:tr w:rsidR="00D75993" w:rsidRPr="00D75993" w:rsidTr="00D75993">
        <w:trPr>
          <w:trHeight w:val="331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оказании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по ведению бухгалтерского учета застройщика &lt;21&gt;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применялись</w:t>
            </w:r>
          </w:p>
        </w:tc>
      </w:tr>
      <w:tr w:rsidR="00D75993" w:rsidRPr="00D75993" w:rsidTr="00D75993">
        <w:trPr>
          <w:trHeight w:val="2550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 О соответствии заключивших с застройщиком договор поручительства юридических лиц требованиям, установленным частью 3 статьи 15.3 "Федерального закона от 30.12.2004 N 214-ФЗ"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сопоручителей</w:t>
            </w:r>
            <w:proofErr w:type="spell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 же заключавших с указанным поручителем или </w:t>
            </w:r>
            <w:proofErr w:type="spell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сопоручителями</w:t>
            </w:r>
            <w:proofErr w:type="spell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другой договор поручительства (далее - юридическое лицо - поручитель), установленным требованиям &lt;17&gt;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Процедуры ликвидации юридического лица - поручителя &lt;18&gt;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127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арбитражного суда о приостановлении деятельности в качестве меры административного наказания юридического лица - поручителя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382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7.2.5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исполнителя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408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7.2.6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реестре недобросовестных поставщиков (подрядчиков, исполнителей), 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строительства, реконструкции и капитального ремонта либо приобретение у юридического лица жилых помещений 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80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7.2.7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собственности.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поручителе (в том числе о лице, исполняющем функции единоличного исполнительного органа юридического лица)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484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7.2.8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 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&lt;19&gt;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7.2.9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об обжаловании 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указанных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пункте 7.2.8 недоимки, задолженности поручителя в установленном порядке &lt;20&gt;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7.2.10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 указанному в пункте 7.2.9 заявлению на дату направления проектной декларации в уполномоченный орган исполнительной власти субъекта Российской Федерации &lt;21&gt;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29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Судимость за преступление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&lt;19&gt;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</w:tr>
      <w:tr w:rsidR="00D75993" w:rsidRPr="00D75993" w:rsidTr="00D75993">
        <w:trPr>
          <w:trHeight w:val="309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оказании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по ведению бухгалтерского учета поручителя &lt;22&gt;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8. Иная, не противоречащая законодательству информация о застройщике</w:t>
            </w:r>
          </w:p>
        </w:tc>
      </w:tr>
      <w:tr w:rsidR="00D75993" w:rsidRPr="00D75993" w:rsidTr="00D75993">
        <w:trPr>
          <w:trHeight w:val="375"/>
        </w:trPr>
        <w:tc>
          <w:tcPr>
            <w:tcW w:w="150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 Иная информация о застройщике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5000" w:type="pct"/>
            <w:gridSpan w:val="4"/>
            <w:shd w:val="clear" w:color="000000" w:fill="FFFF00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проекте строительства</w:t>
            </w:r>
          </w:p>
        </w:tc>
      </w:tr>
      <w:tr w:rsidR="00D75993" w:rsidRPr="00D75993" w:rsidTr="00D75993">
        <w:trPr>
          <w:trHeight w:val="270"/>
        </w:trPr>
        <w:tc>
          <w:tcPr>
            <w:tcW w:w="5000" w:type="pct"/>
            <w:gridSpan w:val="4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9. О 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видах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строящихся в рамках проекта строительства объектов капитального строительства, их местоположения и основных характеристиках</w:t>
            </w:r>
          </w:p>
        </w:tc>
      </w:tr>
      <w:tr w:rsidR="00D75993" w:rsidRPr="00D75993" w:rsidTr="00D75993">
        <w:trPr>
          <w:trHeight w:val="55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75993" w:rsidRPr="00D75993" w:rsidTr="00D75993">
        <w:trPr>
          <w:trHeight w:val="130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&lt;25&gt;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9.2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видах строящихся в рамках проекта строительства объектов капитального строительства, их местоположения и основных характеристиках &lt;26&gt;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0B57A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3" w:anchor="16" w:history="1">
              <w:r w:rsidR="00D75993" w:rsidRPr="00D7599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Вид строящегося (создаваемого) объекта капитального строительства &lt;27&gt;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D75993"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ногоквартирный дом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Орехово-Зуевский 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населенного пункта &lt;1&gt;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9.2.5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Демихово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9.2.6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в населенном пункте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9.2.7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в населенном пункте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9.2.8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обозначения улицы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9.2.9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9.2.10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9.2.15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Блок-секция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9.2.16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Уточнение адреса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уч. 26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9.2.17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объекта &lt;28&gt;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9.2.18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Минимальное количество этажей в объекте &lt;29&gt;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9.2.19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количество этажей в объекте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9.2.20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объекта &lt;30&gt;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A6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514 </w:t>
            </w:r>
            <w:proofErr w:type="spellStart"/>
            <w:r w:rsidR="008A6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="008A6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наружных стен и каркаса объекта &lt;31&gt;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сборно-монолитными железобетонным каркасом и стенами из мелкоштучных каменных материалов (газосиликатные блоки)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перекрытий &lt;32&gt;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Монолитные железобетонные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&lt;33&gt;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(высокий)</w:t>
            </w:r>
          </w:p>
        </w:tc>
      </w:tr>
      <w:tr w:rsidR="00D75993" w:rsidRPr="00D75993" w:rsidTr="00D75993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Сейсмостойкость &lt;34&gt;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Многоквартирный дом расположен в сейсмически неопасном районе (с сейсмической интенсивностью менее 6 баллов) в связи с чем, расчет сейсмостойкости не производится (СП 14.13330.2014 "Строительство в сейсмических районах" </w:t>
            </w:r>
            <w:proofErr w:type="gramEnd"/>
          </w:p>
        </w:tc>
      </w:tr>
      <w:tr w:rsidR="00D75993" w:rsidRPr="00D75993" w:rsidTr="00D75993">
        <w:trPr>
          <w:trHeight w:val="255"/>
        </w:trPr>
        <w:tc>
          <w:tcPr>
            <w:tcW w:w="5000" w:type="pct"/>
            <w:gridSpan w:val="4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10. О виде договора, для исполнения которого застройщиком осуществляется реализация проекта строительства 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</w:t>
            </w: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D75993" w:rsidRPr="00D75993" w:rsidTr="00D75993">
        <w:trPr>
          <w:trHeight w:val="255"/>
        </w:trPr>
        <w:tc>
          <w:tcPr>
            <w:tcW w:w="5000" w:type="pct"/>
            <w:gridSpan w:val="4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5993" w:rsidRPr="00D75993" w:rsidTr="00D75993">
        <w:trPr>
          <w:trHeight w:val="585"/>
        </w:trPr>
        <w:tc>
          <w:tcPr>
            <w:tcW w:w="5000" w:type="pct"/>
            <w:gridSpan w:val="4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10.1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&lt;35&gt;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договора &lt;36&gt;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договора 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заключения договора 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внесения изменений в договор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лицах выполнивших инженерные изыскания &lt;37&gt;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выполнившей инженерные изыскания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выполнившей инженерные изыскания,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</w:t>
            </w:r>
            <w:r w:rsid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</w:t>
            </w:r>
            <w:proofErr w:type="spellEnd"/>
            <w:r w:rsidR="00D75993"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индивидуального предпринимателя, выполнившего инженерные изыскания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индивидуального предпринимателя, выполнившего инженерные изыскания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10.2.5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индивидуального предпринимателя, выполнившего инженерные изыскания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10.2.6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налогоплательщика, выполнившего инженерные изыскания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7736634217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лицах, выполнивших архитектурно-строительное проектирование &lt;38&gt;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выполнившей архитектурно-строительное проектирование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"Калита Проект"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10.3.5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10.3.6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налоговый номер налогоплательщика, выполнившего архитектурно-строительное проектирование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7721825201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результатах экспертизы проектной документации и результатов инженерных изысканий &lt;39&gt;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заключения экспертизы &lt;40&gt;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заключения экспертизы проектной документации и (или) экспертизы результатов инженерных изысканий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54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заключения экспертизы проектной документации и (или) экспертизы результатов инженерных изысканий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79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10.4.5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10.4.6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300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результатах государственной экологической экспертизы &lt;41&gt;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заключения государственной экологической экспертизы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30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заключения государственной экологической экспертизы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75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10.5.5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налоговый номер налогоплательщика организации, выдавшей заключение государственной экологической </w:t>
            </w: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экспертизы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10.6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индивидуализирующем объект, группу объектов капитального строительства коммерческом обозначении &lt;42&gt;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10.6.1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Коммерческое обозначение, индивидуализирующее объект, группу объектов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11. О разрешении на строительство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разрешении на строительство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разрешения на строительство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№RU50516305-29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разрешения на строительство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09.06.2014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Срока действия разрешения на строительство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</w:t>
            </w:r>
            <w:r w:rsidR="00D75993"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.2017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Последняя дата продления срока действия разрешения на строительство &lt;43&gt;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</w:t>
            </w:r>
            <w:r w:rsidR="00D75993"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.2017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выдавшего разрешение на строительство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Демиховское Орехово-Зуевского муниципального района Московской области</w:t>
            </w:r>
          </w:p>
        </w:tc>
      </w:tr>
      <w:tr w:rsidR="00D75993" w:rsidRPr="00D75993" w:rsidTr="00D75993">
        <w:trPr>
          <w:trHeight w:val="780"/>
        </w:trPr>
        <w:tc>
          <w:tcPr>
            <w:tcW w:w="5000" w:type="pct"/>
            <w:gridSpan w:val="4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12. 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  <w:proofErr w:type="gramEnd"/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&lt;44&gt;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0B57A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" w:anchor="20" w:history="1">
              <w:r w:rsidR="00D75993" w:rsidRPr="00D7599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Вид права застройщика на земельный участок &lt;45&gt;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аренды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0B57A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" w:anchor="21" w:history="1">
              <w:r w:rsidR="00D75993" w:rsidRPr="00D7599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Вид договора &lt;46&gt;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земельного участка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Номер договора, определяющего права застройщика на земельный участок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197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подписания договора, определяющего права застройщика на земельный участок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мая 2013 года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12.1.5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государственной регистрации договора, определяющего права застройщика на земельный участок &lt;47&gt; 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28.06.2013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12.1.6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действия права застройщика на земельный участок &lt;48&gt;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30.05.2023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12.1.7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государственной регистрации изменений в договор &lt;49&gt;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12.1.8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уполномоченного органа, предоставившего земельный участок в собственность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12.1.9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акта уполномоченного органа о предоставление земельного участка в </w:t>
            </w: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12.1.10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акта уполномоченного органа о предоставление земельного участка в собственность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28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12.1.11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государственной регистрации права собственности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 w:val="restart"/>
            <w:shd w:val="clear" w:color="auto" w:fill="auto"/>
            <w:noWrap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собственнике земельного участка &lt;50&gt;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0B57A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" w:anchor="23" w:history="1">
              <w:r w:rsidR="00D75993" w:rsidRPr="00D7599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Собственник земельного участка &lt;51&gt;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Публичный собственник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0B57A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" w:anchor="24" w:history="1">
              <w:r w:rsidR="00D75993" w:rsidRPr="00D7599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Организационно-правовая форма собственника земельного участка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5993" w:rsidRPr="00D75993" w:rsidTr="00D75993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собственника земельного участка,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собственника земельного участка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12.2.5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собственника земельного участка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12.2.6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собственника земельного участка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12.2.7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- собственника земельного участка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shd w:val="clear" w:color="auto" w:fill="auto"/>
            <w:noWrap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12.2.8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собственности на земельный участок &lt;52&gt;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shd w:val="clear" w:color="auto" w:fill="auto"/>
            <w:noWrap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12.2.9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органа. Уполномоченного на распоряжение земельным участком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имуществом администрации Орехово-Зуевского муниципального района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кадастровом номере и площади земельного участка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0B57A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8" w:anchor="26" w:history="1">
              <w:r w:rsidR="00D75993" w:rsidRPr="00D7599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Кадастровый номер земельного участка 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50:24:0010701:258</w:t>
            </w:r>
          </w:p>
        </w:tc>
      </w:tr>
      <w:tr w:rsidR="00D75993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0B57A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9" w:anchor="27" w:history="1">
              <w:r w:rsidR="00D75993" w:rsidRPr="00D7599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Площадь земельного участка (с указанием единицы измерения)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825 </w:t>
            </w:r>
            <w:proofErr w:type="spell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  <w:tr w:rsidR="00D75993" w:rsidRPr="00D75993" w:rsidTr="00D75993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13. О планируемых элементах благоустройства территории</w:t>
            </w:r>
          </w:p>
        </w:tc>
      </w:tr>
      <w:tr w:rsidR="00D75993" w:rsidRPr="00D75993" w:rsidTr="00D75993">
        <w:trPr>
          <w:trHeight w:val="115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элементах благоустройства территории</w:t>
            </w: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планируемых проездов, площадок, велосипедных дорожек, пешеходных переходов, тротуаров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Площадка для временного хранения автомобилей 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 от фасадов здания); - Детская комплексная площадка (10 м от фасадов зданий); - Площадка для отдыха взрослого населения (внутри дворов, 5 м от фасадов зданий)                                                                                             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-мест)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малоэтажный многоквартирный дом из 8 квартир предусмотрено 8 </w:t>
            </w:r>
            <w:proofErr w:type="spell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</w:t>
            </w:r>
          </w:p>
        </w:tc>
      </w:tr>
      <w:tr w:rsidR="00D75993" w:rsidRPr="00D75993" w:rsidTr="00D75993">
        <w:trPr>
          <w:trHeight w:val="127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Проектом предусмотрено наличие детских комплексных площадок, спортивных площадок для отдыха взрослого населения и детей в количестве не менее 10% от общей площади территории застройки (10 м - 12 м от фасадов зданий)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13.1.4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размещения контейнеров для сбора твердых бытовых отходов расположены на расстоянии 25 метров от фасадов домов</w:t>
            </w:r>
          </w:p>
        </w:tc>
      </w:tr>
      <w:tr w:rsidR="00D75993" w:rsidRPr="00D75993" w:rsidTr="00D75993">
        <w:trPr>
          <w:trHeight w:val="139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13.1.5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планируемых мероприятий по озеленению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 жилых домов выполняется с применением газонов. На территории предусматривается высадка деревьев и кустарников в соответствии с нормативными требованиями. Площадь озеленения составит 0,2</w:t>
            </w: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 (расположено вокруг зданий со всех сторон на расстоянии 1 м от фасадов)</w:t>
            </w:r>
          </w:p>
        </w:tc>
      </w:tr>
      <w:tr w:rsidR="00D75993" w:rsidRPr="00D75993" w:rsidTr="00D75993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13.1.6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требованиям по созданию </w:t>
            </w:r>
            <w:proofErr w:type="spell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среды для маломобильных лиц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обеспечения доступа маломобильных групп населения в дома у всех входов предусмотрены специализированные вертикальные </w:t>
            </w:r>
            <w:proofErr w:type="spell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электропоъемники</w:t>
            </w:r>
            <w:proofErr w:type="spell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инвалидов на колясках и пандусы с уклоном 1:20</w:t>
            </w:r>
          </w:p>
        </w:tc>
      </w:tr>
      <w:tr w:rsidR="00D75993" w:rsidRPr="00D75993" w:rsidTr="00D75993">
        <w:trPr>
          <w:trHeight w:val="127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13.1.7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наружного освещения дорожных покрытий, простран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в тр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436F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наружное освещение дорожных покрытий, пространств в транспортных и пешеходных зонах </w:t>
            </w:r>
            <w:proofErr w:type="gramStart"/>
            <w:r w:rsidRPr="009C43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C43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 на данный момент находятся в процессе получения)</w:t>
            </w:r>
          </w:p>
        </w:tc>
      </w:tr>
      <w:tr w:rsidR="00D75993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13.1.8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планируемых элементов благоустройства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525"/>
        </w:trPr>
        <w:tc>
          <w:tcPr>
            <w:tcW w:w="5000" w:type="pct"/>
            <w:gridSpan w:val="4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27607B" w:rsidRPr="00D75993" w:rsidTr="00D75993">
        <w:trPr>
          <w:trHeight w:val="525"/>
        </w:trPr>
        <w:tc>
          <w:tcPr>
            <w:tcW w:w="1501" w:type="pct"/>
            <w:vMerge w:val="restart"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планируемом подключении (технологическом присоединение) к сетям инженерно-технического обеспечения &lt;54&gt;</w:t>
            </w:r>
          </w:p>
        </w:tc>
        <w:tc>
          <w:tcPr>
            <w:tcW w:w="341" w:type="pct"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14.1.1</w:t>
            </w:r>
          </w:p>
        </w:tc>
        <w:tc>
          <w:tcPr>
            <w:tcW w:w="1483" w:type="pct"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сети инженерно-технического обеспечения &lt;55&gt;</w:t>
            </w:r>
          </w:p>
        </w:tc>
        <w:tc>
          <w:tcPr>
            <w:tcW w:w="1675" w:type="pct"/>
            <w:shd w:val="clear" w:color="auto" w:fill="auto"/>
          </w:tcPr>
          <w:p w:rsidR="0027607B" w:rsidRDefault="0027607B" w:rsidP="0027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025">
              <w:rPr>
                <w:rFonts w:ascii="Times New Roman" w:hAnsi="Times New Roman" w:cs="Times New Roman"/>
                <w:sz w:val="20"/>
                <w:szCs w:val="20"/>
              </w:rPr>
              <w:t>Бытовое или общесплавное водоотведение</w:t>
            </w:r>
          </w:p>
        </w:tc>
      </w:tr>
      <w:tr w:rsidR="0027607B" w:rsidRPr="00D75993" w:rsidTr="00D75993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14.1.2</w:t>
            </w:r>
          </w:p>
        </w:tc>
        <w:tc>
          <w:tcPr>
            <w:tcW w:w="1483" w:type="pct"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27607B" w:rsidRDefault="0027607B" w:rsidP="0027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27607B" w:rsidRPr="00D75993" w:rsidTr="00D75993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14.1.3</w:t>
            </w:r>
          </w:p>
        </w:tc>
        <w:tc>
          <w:tcPr>
            <w:tcW w:w="1483" w:type="pct"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Полное наименование организации, выдавшей технические условия на подключение к сети инженерно-технического обеспечения, без </w:t>
            </w: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</w:tcPr>
          <w:p w:rsidR="0027607B" w:rsidRDefault="0027607B" w:rsidP="0027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  <w:proofErr w:type="spell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7607B" w:rsidRPr="00D75993" w:rsidTr="00D75993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14.1.4</w:t>
            </w:r>
          </w:p>
        </w:tc>
        <w:tc>
          <w:tcPr>
            <w:tcW w:w="1483" w:type="pct"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27607B" w:rsidRDefault="0027607B" w:rsidP="0027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5034030852</w:t>
            </w:r>
          </w:p>
        </w:tc>
      </w:tr>
      <w:tr w:rsidR="0027607B" w:rsidRPr="00D75993" w:rsidTr="00D75993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14.1.5</w:t>
            </w:r>
          </w:p>
        </w:tc>
        <w:tc>
          <w:tcPr>
            <w:tcW w:w="1483" w:type="pct"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27607B" w:rsidRDefault="0027607B" w:rsidP="0027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.14</w:t>
            </w:r>
          </w:p>
        </w:tc>
      </w:tr>
      <w:tr w:rsidR="0027607B" w:rsidRPr="00D75993" w:rsidTr="00D75993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14.1.6</w:t>
            </w:r>
          </w:p>
        </w:tc>
        <w:tc>
          <w:tcPr>
            <w:tcW w:w="1483" w:type="pct"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27607B" w:rsidRDefault="0027607B" w:rsidP="0027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 № 041</w:t>
            </w:r>
          </w:p>
        </w:tc>
      </w:tr>
      <w:tr w:rsidR="0027607B" w:rsidRPr="00D75993" w:rsidTr="00D75993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14.1.7</w:t>
            </w:r>
          </w:p>
        </w:tc>
        <w:tc>
          <w:tcPr>
            <w:tcW w:w="1483" w:type="pct"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27607B" w:rsidRDefault="0027607B" w:rsidP="0027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23.05.16</w:t>
            </w:r>
          </w:p>
        </w:tc>
      </w:tr>
      <w:tr w:rsidR="0027607B" w:rsidRPr="00D75993" w:rsidTr="00D75993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14.1.8</w:t>
            </w:r>
          </w:p>
        </w:tc>
        <w:tc>
          <w:tcPr>
            <w:tcW w:w="1483" w:type="pct"/>
            <w:shd w:val="clear" w:color="auto" w:fill="auto"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27607B" w:rsidRDefault="0027607B" w:rsidP="0027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607B" w:rsidRPr="00D75993" w:rsidTr="00D75993">
        <w:trPr>
          <w:trHeight w:val="525"/>
        </w:trPr>
        <w:tc>
          <w:tcPr>
            <w:tcW w:w="1501" w:type="pct"/>
            <w:vMerge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3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сети инженерно-технического обеспечения &lt;55&gt;</w:t>
            </w:r>
          </w:p>
        </w:tc>
        <w:tc>
          <w:tcPr>
            <w:tcW w:w="1675" w:type="pct"/>
            <w:shd w:val="clear" w:color="auto" w:fill="auto"/>
            <w:hideMark/>
          </w:tcPr>
          <w:p w:rsidR="0027607B" w:rsidRPr="00D75993" w:rsidRDefault="0027607B" w:rsidP="0027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27607B" w:rsidRPr="00D75993" w:rsidTr="00D75993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3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27607B" w:rsidRPr="00D75993" w:rsidTr="00D75993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3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  <w:proofErr w:type="spell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7607B" w:rsidRPr="00D75993" w:rsidTr="00D75993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3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5034030852</w:t>
            </w:r>
          </w:p>
        </w:tc>
      </w:tr>
      <w:tr w:rsidR="0027607B" w:rsidRPr="00D75993" w:rsidTr="00D75993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3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27607B" w:rsidRPr="00D75993" w:rsidRDefault="0027607B" w:rsidP="0027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.14 </w:t>
            </w:r>
          </w:p>
        </w:tc>
      </w:tr>
      <w:tr w:rsidR="0027607B" w:rsidRPr="00D75993" w:rsidTr="00D75993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3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27607B" w:rsidRPr="00D75993" w:rsidRDefault="0027607B" w:rsidP="0027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 № 041</w:t>
            </w:r>
          </w:p>
        </w:tc>
      </w:tr>
      <w:tr w:rsidR="0027607B" w:rsidRPr="00D75993" w:rsidTr="00D75993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3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27607B" w:rsidRPr="00D75993" w:rsidRDefault="0027607B" w:rsidP="0027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23.05.16</w:t>
            </w:r>
          </w:p>
        </w:tc>
      </w:tr>
      <w:tr w:rsidR="0027607B" w:rsidRPr="00D75993" w:rsidTr="00D75993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3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27607B" w:rsidRPr="00D75993" w:rsidTr="00D75993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27607B" w:rsidRPr="00D75993" w:rsidRDefault="008A624E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14.1.1.2</w:t>
            </w:r>
          </w:p>
        </w:tc>
        <w:tc>
          <w:tcPr>
            <w:tcW w:w="1483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сети инженерно-технического обеспечения &lt;55&gt;</w:t>
            </w:r>
          </w:p>
        </w:tc>
        <w:tc>
          <w:tcPr>
            <w:tcW w:w="1675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Электроснабжение</w:t>
            </w:r>
          </w:p>
        </w:tc>
      </w:tr>
      <w:tr w:rsidR="0027607B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27607B" w:rsidRPr="00D75993" w:rsidRDefault="008A624E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14.1.2.2</w:t>
            </w:r>
          </w:p>
        </w:tc>
        <w:tc>
          <w:tcPr>
            <w:tcW w:w="1483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</w:t>
            </w:r>
          </w:p>
        </w:tc>
      </w:tr>
      <w:tr w:rsidR="0027607B" w:rsidRPr="00D75993" w:rsidTr="00D75993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27607B" w:rsidRPr="00D75993" w:rsidRDefault="008A624E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14.1.3.2</w:t>
            </w:r>
          </w:p>
        </w:tc>
        <w:tc>
          <w:tcPr>
            <w:tcW w:w="1483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Мособлэлектромонтаж</w:t>
            </w:r>
            <w:proofErr w:type="spell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7607B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27607B" w:rsidRPr="00D75993" w:rsidRDefault="008A624E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14.1.4.2</w:t>
            </w:r>
          </w:p>
        </w:tc>
        <w:tc>
          <w:tcPr>
            <w:tcW w:w="1483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5036036176</w:t>
            </w:r>
          </w:p>
        </w:tc>
      </w:tr>
      <w:tr w:rsidR="0027607B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27607B" w:rsidRPr="00D75993" w:rsidRDefault="008A624E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14.1.5.2</w:t>
            </w:r>
          </w:p>
        </w:tc>
        <w:tc>
          <w:tcPr>
            <w:tcW w:w="1483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17.02.2015</w:t>
            </w:r>
          </w:p>
        </w:tc>
      </w:tr>
      <w:tr w:rsidR="0027607B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27607B" w:rsidRPr="00D75993" w:rsidRDefault="008A624E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14.1.6.2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ТУ -3757</w:t>
            </w:r>
          </w:p>
        </w:tc>
      </w:tr>
      <w:tr w:rsidR="0027607B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27607B" w:rsidRPr="00D75993" w:rsidRDefault="008A624E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14.1.7.2</w:t>
            </w:r>
          </w:p>
        </w:tc>
        <w:tc>
          <w:tcPr>
            <w:tcW w:w="1483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17.02.2017</w:t>
            </w:r>
          </w:p>
        </w:tc>
      </w:tr>
      <w:tr w:rsidR="0027607B" w:rsidRPr="00D75993" w:rsidTr="00D75993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27607B" w:rsidRPr="00D75993" w:rsidRDefault="008A624E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14.1.8.</w:t>
            </w:r>
          </w:p>
        </w:tc>
        <w:tc>
          <w:tcPr>
            <w:tcW w:w="1483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27607B" w:rsidRPr="00D75993" w:rsidRDefault="0027607B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75993" w:rsidRPr="00D75993" w:rsidTr="00D75993">
        <w:trPr>
          <w:trHeight w:val="525"/>
        </w:trPr>
        <w:tc>
          <w:tcPr>
            <w:tcW w:w="1501" w:type="pct"/>
            <w:vMerge w:val="restar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  <w:proofErr w:type="gramStart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планируемом подключении к сетям связи &lt;56&gt;</w:t>
            </w:r>
          </w:p>
          <w:p w:rsid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14.2.1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сети связи &lt;57&gt;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F37E1E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Передача данных и доступа в информационно-телекоммуникационную сеть</w:t>
            </w:r>
            <w:r w:rsidRPr="00BB2C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”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Интернет</w:t>
            </w:r>
            <w:r w:rsidRPr="00BB2C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D75993" w:rsidRPr="00D75993" w:rsidTr="00D75993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14.2.2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D75993" w:rsidRPr="00D75993" w:rsidTr="00F530F1">
        <w:trPr>
          <w:trHeight w:val="1535"/>
        </w:trPr>
        <w:tc>
          <w:tcPr>
            <w:tcW w:w="1501" w:type="pct"/>
            <w:vMerge/>
            <w:vAlign w:val="center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14.2.3</w:t>
            </w:r>
          </w:p>
        </w:tc>
        <w:tc>
          <w:tcPr>
            <w:tcW w:w="1483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D75993" w:rsidRPr="00D75993" w:rsidRDefault="00D75993" w:rsidP="00D7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“</w:t>
            </w: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Телеком</w:t>
            </w:r>
            <w:r w:rsidR="008A6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”</w:t>
            </w:r>
          </w:p>
        </w:tc>
      </w:tr>
    </w:tbl>
    <w:tbl>
      <w:tblPr>
        <w:tblpPr w:leftFromText="180" w:rightFromText="180" w:vertAnchor="text" w:horzAnchor="margin" w:tblpY="-8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991"/>
        <w:gridCol w:w="4394"/>
        <w:gridCol w:w="4897"/>
      </w:tblGrid>
      <w:tr w:rsidR="008139F4" w:rsidRPr="00132921" w:rsidTr="008139F4">
        <w:trPr>
          <w:trHeight w:val="765"/>
        </w:trPr>
        <w:tc>
          <w:tcPr>
            <w:tcW w:w="1523" w:type="pct"/>
            <w:vMerge w:val="restart"/>
            <w:shd w:val="clear" w:color="auto" w:fill="auto"/>
            <w:hideMark/>
          </w:tcPr>
          <w:p w:rsidR="008139F4" w:rsidRPr="00132921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14.2.4</w:t>
            </w:r>
          </w:p>
        </w:tc>
        <w:tc>
          <w:tcPr>
            <w:tcW w:w="1486" w:type="pct"/>
            <w:shd w:val="clear" w:color="auto" w:fill="auto"/>
            <w:hideMark/>
          </w:tcPr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656" w:type="pct"/>
            <w:shd w:val="clear" w:color="auto" w:fill="auto"/>
            <w:hideMark/>
          </w:tcPr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5034020942</w:t>
            </w:r>
          </w:p>
        </w:tc>
      </w:tr>
      <w:tr w:rsidR="008139F4" w:rsidRPr="00BB2C90" w:rsidTr="008139F4">
        <w:trPr>
          <w:trHeight w:val="765"/>
        </w:trPr>
        <w:tc>
          <w:tcPr>
            <w:tcW w:w="1523" w:type="pct"/>
            <w:vMerge/>
            <w:shd w:val="clear" w:color="auto" w:fill="auto"/>
            <w:hideMark/>
          </w:tcPr>
          <w:p w:rsidR="008139F4" w:rsidRPr="00132921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14.2.1.1</w:t>
            </w:r>
          </w:p>
        </w:tc>
        <w:tc>
          <w:tcPr>
            <w:tcW w:w="1486" w:type="pct"/>
            <w:shd w:val="clear" w:color="auto" w:fill="auto"/>
            <w:hideMark/>
          </w:tcPr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сети связи &lt;57&gt;</w:t>
            </w:r>
          </w:p>
        </w:tc>
        <w:tc>
          <w:tcPr>
            <w:tcW w:w="1656" w:type="pct"/>
            <w:shd w:val="clear" w:color="auto" w:fill="auto"/>
            <w:hideMark/>
          </w:tcPr>
          <w:p w:rsidR="008139F4" w:rsidRPr="00BB2C90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Проводная телефонная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связь</w:t>
            </w:r>
          </w:p>
        </w:tc>
      </w:tr>
      <w:tr w:rsidR="008139F4" w:rsidRPr="00132921" w:rsidTr="008139F4">
        <w:trPr>
          <w:trHeight w:val="765"/>
        </w:trPr>
        <w:tc>
          <w:tcPr>
            <w:tcW w:w="1523" w:type="pct"/>
            <w:vMerge/>
            <w:shd w:val="clear" w:color="auto" w:fill="auto"/>
            <w:hideMark/>
          </w:tcPr>
          <w:p w:rsidR="008139F4" w:rsidRPr="00132921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14.2.2.1</w:t>
            </w:r>
          </w:p>
        </w:tc>
        <w:tc>
          <w:tcPr>
            <w:tcW w:w="1486" w:type="pct"/>
            <w:shd w:val="clear" w:color="auto" w:fill="auto"/>
            <w:hideMark/>
          </w:tcPr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656" w:type="pct"/>
            <w:shd w:val="clear" w:color="auto" w:fill="auto"/>
            <w:hideMark/>
          </w:tcPr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</w:t>
            </w:r>
          </w:p>
        </w:tc>
      </w:tr>
      <w:tr w:rsidR="008139F4" w:rsidRPr="00132921" w:rsidTr="008139F4">
        <w:trPr>
          <w:trHeight w:val="1020"/>
        </w:trPr>
        <w:tc>
          <w:tcPr>
            <w:tcW w:w="1523" w:type="pct"/>
            <w:vMerge/>
            <w:shd w:val="clear" w:color="auto" w:fill="auto"/>
            <w:hideMark/>
          </w:tcPr>
          <w:p w:rsidR="008139F4" w:rsidRPr="00132921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14.2.3.1</w:t>
            </w:r>
          </w:p>
        </w:tc>
        <w:tc>
          <w:tcPr>
            <w:tcW w:w="1486" w:type="pct"/>
            <w:shd w:val="clear" w:color="auto" w:fill="auto"/>
            <w:hideMark/>
          </w:tcPr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  <w:tc>
          <w:tcPr>
            <w:tcW w:w="1656" w:type="pct"/>
            <w:shd w:val="clear" w:color="auto" w:fill="auto"/>
            <w:hideMark/>
          </w:tcPr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"Ростелеком"</w:t>
            </w:r>
          </w:p>
        </w:tc>
      </w:tr>
      <w:tr w:rsidR="008139F4" w:rsidRPr="00132921" w:rsidTr="008139F4">
        <w:trPr>
          <w:trHeight w:val="1027"/>
        </w:trPr>
        <w:tc>
          <w:tcPr>
            <w:tcW w:w="1523" w:type="pct"/>
            <w:vMerge/>
            <w:shd w:val="clear" w:color="auto" w:fill="auto"/>
            <w:hideMark/>
          </w:tcPr>
          <w:p w:rsidR="008139F4" w:rsidRPr="00132921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14.2.4.1</w:t>
            </w:r>
          </w:p>
        </w:tc>
        <w:tc>
          <w:tcPr>
            <w:tcW w:w="1486" w:type="pct"/>
            <w:shd w:val="clear" w:color="auto" w:fill="auto"/>
            <w:hideMark/>
          </w:tcPr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656" w:type="pct"/>
            <w:shd w:val="clear" w:color="auto" w:fill="auto"/>
            <w:hideMark/>
          </w:tcPr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7707049388</w:t>
            </w:r>
          </w:p>
          <w:p w:rsidR="008139F4" w:rsidRDefault="008139F4" w:rsidP="0081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39F4" w:rsidRPr="00132921" w:rsidTr="008139F4">
        <w:trPr>
          <w:trHeight w:val="1041"/>
        </w:trPr>
        <w:tc>
          <w:tcPr>
            <w:tcW w:w="1523" w:type="pct"/>
            <w:vMerge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14.2.1.2</w:t>
            </w:r>
          </w:p>
        </w:tc>
        <w:tc>
          <w:tcPr>
            <w:tcW w:w="1486" w:type="pct"/>
            <w:shd w:val="clear" w:color="auto" w:fill="auto"/>
          </w:tcPr>
          <w:p w:rsidR="008139F4" w:rsidRDefault="008139F4" w:rsidP="0081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сети связи &lt;57&gt;</w:t>
            </w:r>
          </w:p>
          <w:p w:rsidR="008139F4" w:rsidRDefault="008139F4" w:rsidP="0081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Проводное телевизионное вещание</w:t>
            </w:r>
          </w:p>
        </w:tc>
      </w:tr>
      <w:tr w:rsidR="008139F4" w:rsidRPr="00132921" w:rsidTr="008139F4">
        <w:trPr>
          <w:trHeight w:val="765"/>
        </w:trPr>
        <w:tc>
          <w:tcPr>
            <w:tcW w:w="1523" w:type="pct"/>
            <w:vMerge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14.2.2.2</w:t>
            </w:r>
          </w:p>
        </w:tc>
        <w:tc>
          <w:tcPr>
            <w:tcW w:w="1486" w:type="pct"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656" w:type="pct"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</w:t>
            </w:r>
          </w:p>
        </w:tc>
      </w:tr>
      <w:tr w:rsidR="008139F4" w:rsidRPr="00132921" w:rsidTr="008139F4">
        <w:trPr>
          <w:trHeight w:val="765"/>
        </w:trPr>
        <w:tc>
          <w:tcPr>
            <w:tcW w:w="1523" w:type="pct"/>
            <w:vMerge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14.2.3.2</w:t>
            </w:r>
          </w:p>
        </w:tc>
        <w:tc>
          <w:tcPr>
            <w:tcW w:w="1486" w:type="pct"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  <w:tc>
          <w:tcPr>
            <w:tcW w:w="1656" w:type="pct"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"Ростелеком"</w:t>
            </w:r>
          </w:p>
        </w:tc>
      </w:tr>
      <w:tr w:rsidR="008139F4" w:rsidRPr="00132921" w:rsidTr="008139F4">
        <w:trPr>
          <w:trHeight w:val="1632"/>
        </w:trPr>
        <w:tc>
          <w:tcPr>
            <w:tcW w:w="1523" w:type="pct"/>
            <w:vMerge/>
            <w:shd w:val="clear" w:color="auto" w:fill="auto"/>
          </w:tcPr>
          <w:p w:rsidR="008139F4" w:rsidRPr="008139F4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14.2.4.2</w:t>
            </w:r>
          </w:p>
        </w:tc>
        <w:tc>
          <w:tcPr>
            <w:tcW w:w="1486" w:type="pct"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shd w:val="clear" w:color="auto" w:fill="auto"/>
          </w:tcPr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7707049388</w:t>
            </w:r>
          </w:p>
          <w:p w:rsidR="008139F4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39F4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39F4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39F4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39F4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39F4" w:rsidRPr="00132921" w:rsidRDefault="008139F4" w:rsidP="0081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30F1" w:rsidRDefault="00F530F1"/>
    <w:p w:rsidR="00F530F1" w:rsidRDefault="00F530F1"/>
    <w:p w:rsidR="00E84DF9" w:rsidRDefault="00E84DF9">
      <w:r>
        <w:br w:type="column"/>
      </w:r>
    </w:p>
    <w:tbl>
      <w:tblPr>
        <w:tblpPr w:leftFromText="180" w:rightFromText="180" w:vertAnchor="page" w:horzAnchor="margin" w:tblpY="2506"/>
        <w:tblW w:w="5000" w:type="pct"/>
        <w:tblLook w:val="04A0" w:firstRow="1" w:lastRow="0" w:firstColumn="1" w:lastColumn="0" w:noHBand="0" w:noVBand="1"/>
      </w:tblPr>
      <w:tblGrid>
        <w:gridCol w:w="2501"/>
        <w:gridCol w:w="680"/>
        <w:gridCol w:w="654"/>
        <w:gridCol w:w="736"/>
        <w:gridCol w:w="946"/>
        <w:gridCol w:w="651"/>
        <w:gridCol w:w="541"/>
        <w:gridCol w:w="577"/>
        <w:gridCol w:w="550"/>
        <w:gridCol w:w="1387"/>
        <w:gridCol w:w="574"/>
        <w:gridCol w:w="568"/>
        <w:gridCol w:w="562"/>
        <w:gridCol w:w="571"/>
        <w:gridCol w:w="810"/>
        <w:gridCol w:w="822"/>
        <w:gridCol w:w="1656"/>
      </w:tblGrid>
      <w:tr w:rsidR="00E84DF9" w:rsidRPr="00B241E6" w:rsidTr="00E84DF9">
        <w:trPr>
          <w:trHeight w:val="437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 же об их основных характеристиках &lt;58&gt;</w:t>
            </w:r>
          </w:p>
        </w:tc>
      </w:tr>
      <w:tr w:rsidR="00E84DF9" w:rsidRPr="00B241E6" w:rsidTr="00E84DF9">
        <w:trPr>
          <w:trHeight w:val="213"/>
        </w:trPr>
        <w:tc>
          <w:tcPr>
            <w:tcW w:w="226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15.1.1</w:t>
            </w:r>
          </w:p>
        </w:tc>
        <w:tc>
          <w:tcPr>
            <w:tcW w:w="10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4DF9" w:rsidRPr="00B241E6" w:rsidTr="00E84DF9">
        <w:trPr>
          <w:trHeight w:val="213"/>
        </w:trPr>
        <w:tc>
          <w:tcPr>
            <w:tcW w:w="226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15.1.2</w:t>
            </w:r>
          </w:p>
        </w:tc>
        <w:tc>
          <w:tcPr>
            <w:tcW w:w="10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Количество нежилых помещений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DF9" w:rsidRPr="00B241E6" w:rsidTr="00E84DF9">
        <w:trPr>
          <w:trHeight w:val="213"/>
        </w:trPr>
        <w:tc>
          <w:tcPr>
            <w:tcW w:w="226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15.1.2.1</w:t>
            </w:r>
          </w:p>
        </w:tc>
        <w:tc>
          <w:tcPr>
            <w:tcW w:w="10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spell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-мест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DF9" w:rsidRPr="00B241E6" w:rsidTr="00E84DF9">
        <w:trPr>
          <w:trHeight w:val="213"/>
        </w:trPr>
        <w:tc>
          <w:tcPr>
            <w:tcW w:w="226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15.1.2.2</w:t>
            </w:r>
          </w:p>
        </w:tc>
        <w:tc>
          <w:tcPr>
            <w:tcW w:w="10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в том числе иных нежилых помещений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DF9" w:rsidRPr="00B241E6" w:rsidTr="00E84DF9">
        <w:trPr>
          <w:trHeight w:val="597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15.2. Об основных характеристиках жилых помещений</w:t>
            </w: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DF9" w:rsidRPr="00B241E6" w:rsidTr="00E84DF9">
        <w:trPr>
          <w:trHeight w:val="574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Условный номер</w:t>
            </w:r>
            <w:r w:rsidRPr="00B24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&lt;59&gt;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Этаж расположения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Общая площадь, м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Количество комнат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Площадь комнат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Площадь помещений вспомогательного использования</w:t>
            </w:r>
          </w:p>
        </w:tc>
      </w:tr>
      <w:tr w:rsidR="00E84DF9" w:rsidRPr="00B241E6" w:rsidTr="00E84DF9">
        <w:trPr>
          <w:trHeight w:val="40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Условный номер комнаты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Наименование помещений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прихожая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санузел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84DF9" w:rsidRPr="00B241E6" w:rsidTr="00E84DF9">
        <w:trPr>
          <w:trHeight w:val="460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балкон</w:t>
            </w: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прихожая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санузел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балкон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56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прихожая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санузел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лоджия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56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прихожая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санузел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балкон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56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прихожая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санузел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84DF9" w:rsidRPr="00B241E6" w:rsidTr="00E84DF9">
        <w:trPr>
          <w:trHeight w:val="480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балкон</w:t>
            </w: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прихожая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санузел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лоджия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56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прихожая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санузел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балкон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56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прихожая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санузел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84DF9" w:rsidRPr="00B241E6" w:rsidTr="00E84DF9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балкон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84DF9" w:rsidRPr="00B241E6" w:rsidTr="00E84DF9">
        <w:trPr>
          <w:trHeight w:val="58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15.3. Об основных характеристиках нежилых помещений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1076" w:type="pct"/>
            <w:gridSpan w:val="2"/>
            <w:vMerge w:val="restar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Условный номер </w:t>
            </w:r>
            <w:r w:rsidRPr="00B24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&lt;59&gt;</w:t>
            </w:r>
          </w:p>
        </w:tc>
        <w:tc>
          <w:tcPr>
            <w:tcW w:w="470" w:type="pct"/>
            <w:gridSpan w:val="2"/>
            <w:vMerge w:val="restar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40" w:type="pct"/>
            <w:gridSpan w:val="2"/>
            <w:vMerge w:val="restar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Этаж расположение</w:t>
            </w:r>
          </w:p>
        </w:tc>
        <w:tc>
          <w:tcPr>
            <w:tcW w:w="378" w:type="pct"/>
            <w:gridSpan w:val="2"/>
            <w:vMerge w:val="restar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Номер подъезда</w:t>
            </w:r>
          </w:p>
        </w:tc>
        <w:tc>
          <w:tcPr>
            <w:tcW w:w="849" w:type="pct"/>
            <w:gridSpan w:val="3"/>
            <w:vMerge w:val="restar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87" w:type="pct"/>
            <w:gridSpan w:val="6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Площадь частей нежилого помещения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076" w:type="pct"/>
            <w:gridSpan w:val="2"/>
            <w:vMerge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vMerge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pct"/>
            <w:gridSpan w:val="3"/>
            <w:vMerge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Наименование помещения</w:t>
            </w:r>
          </w:p>
        </w:tc>
        <w:tc>
          <w:tcPr>
            <w:tcW w:w="837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1076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076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70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7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84DF9" w:rsidRPr="00B241E6" w:rsidRDefault="00E84DF9">
      <w:pPr>
        <w:rPr>
          <w:rFonts w:ascii="Times New Roman" w:hAnsi="Times New Roman" w:cs="Times New Roman"/>
          <w:sz w:val="20"/>
          <w:szCs w:val="20"/>
        </w:rPr>
      </w:pPr>
    </w:p>
    <w:p w:rsidR="00E84DF9" w:rsidRPr="00B241E6" w:rsidRDefault="00E84DF9" w:rsidP="00E84DF9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51"/>
        <w:tblW w:w="5020" w:type="pct"/>
        <w:tblLook w:val="04A0" w:firstRow="1" w:lastRow="0" w:firstColumn="1" w:lastColumn="0" w:noHBand="0" w:noVBand="1"/>
      </w:tblPr>
      <w:tblGrid>
        <w:gridCol w:w="753"/>
        <w:gridCol w:w="18"/>
        <w:gridCol w:w="24"/>
        <w:gridCol w:w="2040"/>
        <w:gridCol w:w="80"/>
        <w:gridCol w:w="1529"/>
        <w:gridCol w:w="1113"/>
        <w:gridCol w:w="1764"/>
        <w:gridCol w:w="193"/>
        <w:gridCol w:w="1930"/>
        <w:gridCol w:w="1838"/>
        <w:gridCol w:w="33"/>
        <w:gridCol w:w="104"/>
        <w:gridCol w:w="3367"/>
        <w:gridCol w:w="59"/>
      </w:tblGrid>
      <w:tr w:rsidR="00E84DF9" w:rsidRPr="00B241E6" w:rsidTr="00E84DF9">
        <w:trPr>
          <w:trHeight w:val="75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16. </w:t>
            </w:r>
            <w:proofErr w:type="gramStart"/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&lt;60&gt;</w:t>
            </w:r>
            <w:proofErr w:type="gramEnd"/>
          </w:p>
        </w:tc>
      </w:tr>
      <w:tr w:rsidR="00E84DF9" w:rsidRPr="00B241E6" w:rsidTr="00E84DF9">
        <w:trPr>
          <w:trHeight w:val="7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16.1 Перечень помещений общего пользования с указанием их назначения и площади</w:t>
            </w: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260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22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Вид помещения</w:t>
            </w:r>
          </w:p>
        </w:tc>
        <w:tc>
          <w:tcPr>
            <w:tcW w:w="1549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Описание места расположения помещения</w:t>
            </w:r>
          </w:p>
        </w:tc>
        <w:tc>
          <w:tcPr>
            <w:tcW w:w="1269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Назначение помещения</w:t>
            </w:r>
          </w:p>
        </w:tc>
        <w:tc>
          <w:tcPr>
            <w:tcW w:w="1200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60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9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60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49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 этаж, 1 подъезд</w:t>
            </w:r>
          </w:p>
        </w:tc>
        <w:tc>
          <w:tcPr>
            <w:tcW w:w="1269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0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60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49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 этаж, 1 подъезд</w:t>
            </w:r>
          </w:p>
        </w:tc>
        <w:tc>
          <w:tcPr>
            <w:tcW w:w="1269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0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60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49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 этаж, 2 подъезд</w:t>
            </w:r>
          </w:p>
        </w:tc>
        <w:tc>
          <w:tcPr>
            <w:tcW w:w="1269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0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60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49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 этаж, 2 подъезд</w:t>
            </w:r>
          </w:p>
        </w:tc>
        <w:tc>
          <w:tcPr>
            <w:tcW w:w="1269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0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60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49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 этаж, 3 подъезд</w:t>
            </w:r>
          </w:p>
        </w:tc>
        <w:tc>
          <w:tcPr>
            <w:tcW w:w="1269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Общее имущество в многоквартирном </w:t>
            </w:r>
            <w:r w:rsidRPr="00B24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доме</w:t>
            </w:r>
          </w:p>
        </w:tc>
        <w:tc>
          <w:tcPr>
            <w:tcW w:w="1200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8,6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60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22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49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 этаж 3 подъезд</w:t>
            </w:r>
          </w:p>
        </w:tc>
        <w:tc>
          <w:tcPr>
            <w:tcW w:w="1269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0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60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Тамбур</w:t>
            </w:r>
          </w:p>
        </w:tc>
        <w:tc>
          <w:tcPr>
            <w:tcW w:w="1549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 этаж, 1 подъезд</w:t>
            </w:r>
          </w:p>
        </w:tc>
        <w:tc>
          <w:tcPr>
            <w:tcW w:w="1269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0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60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Тамбур</w:t>
            </w:r>
          </w:p>
        </w:tc>
        <w:tc>
          <w:tcPr>
            <w:tcW w:w="1549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 этаж, 2 подъезд</w:t>
            </w:r>
          </w:p>
        </w:tc>
        <w:tc>
          <w:tcPr>
            <w:tcW w:w="1269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0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60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2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Тамбур</w:t>
            </w:r>
          </w:p>
        </w:tc>
        <w:tc>
          <w:tcPr>
            <w:tcW w:w="1549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 этаж, 3 подъезд</w:t>
            </w:r>
          </w:p>
        </w:tc>
        <w:tc>
          <w:tcPr>
            <w:tcW w:w="1269" w:type="pct"/>
            <w:gridSpan w:val="2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0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5000" w:type="pct"/>
            <w:gridSpan w:val="15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16.2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1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Описание места расположения</w:t>
            </w:r>
          </w:p>
        </w:tc>
        <w:tc>
          <w:tcPr>
            <w:tcW w:w="1511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Вид оборудования</w:t>
            </w:r>
          </w:p>
        </w:tc>
        <w:tc>
          <w:tcPr>
            <w:tcW w:w="1345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89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общественного назначения, квартиры, </w:t>
            </w:r>
            <w:proofErr w:type="spell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омещения</w:t>
            </w:r>
            <w:proofErr w:type="spellEnd"/>
          </w:p>
        </w:tc>
        <w:tc>
          <w:tcPr>
            <w:tcW w:w="1511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proofErr w:type="spell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-бытовой канализации</w:t>
            </w:r>
          </w:p>
        </w:tc>
        <w:tc>
          <w:tcPr>
            <w:tcW w:w="1345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348,69 </w:t>
            </w:r>
            <w:proofErr w:type="spell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./сутки</w:t>
            </w:r>
          </w:p>
        </w:tc>
        <w:tc>
          <w:tcPr>
            <w:tcW w:w="1189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Отведение стоков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1511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Система ливневой канализации</w:t>
            </w:r>
          </w:p>
        </w:tc>
        <w:tc>
          <w:tcPr>
            <w:tcW w:w="1345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Отвод осадков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Квартиры, </w:t>
            </w:r>
            <w:proofErr w:type="spell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омещения</w:t>
            </w:r>
            <w:proofErr w:type="spellEnd"/>
          </w:p>
        </w:tc>
        <w:tc>
          <w:tcPr>
            <w:tcW w:w="1511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345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Обеспечение потребителей холодной водой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Квартиры (санузлы, кухни)</w:t>
            </w:r>
          </w:p>
        </w:tc>
        <w:tc>
          <w:tcPr>
            <w:tcW w:w="1511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Общеобменная</w:t>
            </w:r>
            <w:proofErr w:type="spell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вентиляция</w:t>
            </w:r>
          </w:p>
        </w:tc>
        <w:tc>
          <w:tcPr>
            <w:tcW w:w="1345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Обеспечение требуемого воздухообмена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Квартиры (санузлы, кухни)</w:t>
            </w:r>
          </w:p>
        </w:tc>
        <w:tc>
          <w:tcPr>
            <w:tcW w:w="1511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Вытяжная вентиляция</w:t>
            </w:r>
          </w:p>
        </w:tc>
        <w:tc>
          <w:tcPr>
            <w:tcW w:w="1345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Обеспечение требуемого воздухообмена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1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Внеквартирные</w:t>
            </w:r>
            <w:proofErr w:type="spell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лоджии для установки кондиционеров, квартиры</w:t>
            </w:r>
          </w:p>
        </w:tc>
        <w:tc>
          <w:tcPr>
            <w:tcW w:w="1511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Система кондиционирования</w:t>
            </w:r>
          </w:p>
        </w:tc>
        <w:tc>
          <w:tcPr>
            <w:tcW w:w="1345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оптимальных параметров воздуха в помещениях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1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доме, хозяйственные кладовые (</w:t>
            </w:r>
            <w:proofErr w:type="spell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внеквартирные</w:t>
            </w:r>
            <w:proofErr w:type="spell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), тех. помещения, помещения общественного</w:t>
            </w:r>
          </w:p>
        </w:tc>
        <w:tc>
          <w:tcPr>
            <w:tcW w:w="1511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Система электроснабжения и электроосвещения</w:t>
            </w:r>
          </w:p>
        </w:tc>
        <w:tc>
          <w:tcPr>
            <w:tcW w:w="1345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350 Квт</w:t>
            </w:r>
          </w:p>
        </w:tc>
        <w:tc>
          <w:tcPr>
            <w:tcW w:w="1189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Распределение электроэнергии по потребителям. Обеспечение искусственного освещения</w:t>
            </w:r>
          </w:p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в помещениях жилого комплекса.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Квартиры, общее имущество в многоквартирном доме, ВРУ</w:t>
            </w:r>
          </w:p>
        </w:tc>
        <w:tc>
          <w:tcPr>
            <w:tcW w:w="1511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Система учета электроэнергии</w:t>
            </w:r>
          </w:p>
        </w:tc>
        <w:tc>
          <w:tcPr>
            <w:tcW w:w="1345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Прибор учета электроэнергии </w:t>
            </w:r>
            <w:r w:rsidRPr="00B24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Меркурий</w:t>
            </w:r>
            <w:r w:rsidRPr="00B24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89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Контроль и диспетчеризация расхода, электроэнергии.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Фасад многоквартирного жилого дома</w:t>
            </w:r>
          </w:p>
        </w:tc>
        <w:tc>
          <w:tcPr>
            <w:tcW w:w="1511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Система охранного теленаблюдения</w:t>
            </w:r>
          </w:p>
        </w:tc>
        <w:tc>
          <w:tcPr>
            <w:tcW w:w="1345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На базе комплекса технических средств </w:t>
            </w:r>
            <w:r w:rsidRPr="00B24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1189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Обеспечение фиксации и хранения информации, попадающей в объектив видеокамер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1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доме, фасад многоквартирного жилого дома, квартиры</w:t>
            </w:r>
          </w:p>
        </w:tc>
        <w:tc>
          <w:tcPr>
            <w:tcW w:w="1511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Система охраны входов</w:t>
            </w:r>
          </w:p>
        </w:tc>
        <w:tc>
          <w:tcPr>
            <w:tcW w:w="1345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на базе комплекса технических средств </w:t>
            </w:r>
            <w:r w:rsidRPr="00B24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1189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Предотвращение проникновения в помещения посторонних лиц. Управление открывание и контроль состояния входных дверей. Обеспечение связи входная дверь-квартира.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5000" w:type="pct"/>
            <w:gridSpan w:val="15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pct"/>
          <w:trHeight w:val="544"/>
        </w:trPr>
        <w:tc>
          <w:tcPr>
            <w:tcW w:w="268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29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1684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Наличие имущества</w:t>
            </w:r>
          </w:p>
        </w:tc>
        <w:tc>
          <w:tcPr>
            <w:tcW w:w="1799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Описание места расположения имущества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pct"/>
          <w:trHeight w:val="544"/>
        </w:trPr>
        <w:tc>
          <w:tcPr>
            <w:tcW w:w="268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9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4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9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pct"/>
          <w:trHeight w:val="544"/>
        </w:trPr>
        <w:tc>
          <w:tcPr>
            <w:tcW w:w="268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pct"/>
            <w:gridSpan w:val="3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9" w:type="pct"/>
            <w:gridSpan w:val="4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pct"/>
          <w:trHeight w:val="268"/>
        </w:trPr>
        <w:tc>
          <w:tcPr>
            <w:tcW w:w="1497" w:type="pct"/>
            <w:gridSpan w:val="6"/>
            <w:vMerge w:val="restar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  <w:tc>
          <w:tcPr>
            <w:tcW w:w="375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17.1.1</w:t>
            </w:r>
          </w:p>
        </w:tc>
        <w:tc>
          <w:tcPr>
            <w:tcW w:w="1974" w:type="pct"/>
            <w:gridSpan w:val="6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113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20 процентов готовности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pct"/>
          <w:trHeight w:val="502"/>
        </w:trPr>
        <w:tc>
          <w:tcPr>
            <w:tcW w:w="1497" w:type="pct"/>
            <w:gridSpan w:val="6"/>
            <w:vMerge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17.1.2</w:t>
            </w:r>
          </w:p>
        </w:tc>
        <w:tc>
          <w:tcPr>
            <w:tcW w:w="1974" w:type="pct"/>
            <w:gridSpan w:val="6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113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квартал 2017 г.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pct"/>
          <w:trHeight w:val="390"/>
        </w:trPr>
        <w:tc>
          <w:tcPr>
            <w:tcW w:w="1497" w:type="pct"/>
            <w:gridSpan w:val="6"/>
            <w:vMerge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17.1.3</w:t>
            </w:r>
          </w:p>
        </w:tc>
        <w:tc>
          <w:tcPr>
            <w:tcW w:w="1974" w:type="pct"/>
            <w:gridSpan w:val="6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113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40 процентов готовности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pct"/>
          <w:trHeight w:val="562"/>
        </w:trPr>
        <w:tc>
          <w:tcPr>
            <w:tcW w:w="1497" w:type="pct"/>
            <w:gridSpan w:val="6"/>
            <w:vMerge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17.1.4</w:t>
            </w:r>
          </w:p>
        </w:tc>
        <w:tc>
          <w:tcPr>
            <w:tcW w:w="1974" w:type="pct"/>
            <w:gridSpan w:val="6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113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квартал 2017 г.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pct"/>
          <w:trHeight w:val="480"/>
        </w:trPr>
        <w:tc>
          <w:tcPr>
            <w:tcW w:w="1497" w:type="pct"/>
            <w:gridSpan w:val="6"/>
            <w:vMerge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17.1.5</w:t>
            </w:r>
          </w:p>
        </w:tc>
        <w:tc>
          <w:tcPr>
            <w:tcW w:w="1974" w:type="pct"/>
            <w:gridSpan w:val="6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113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60 процентов готовности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pct"/>
          <w:trHeight w:val="466"/>
        </w:trPr>
        <w:tc>
          <w:tcPr>
            <w:tcW w:w="1497" w:type="pct"/>
            <w:gridSpan w:val="6"/>
            <w:vMerge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17.1.6</w:t>
            </w:r>
          </w:p>
        </w:tc>
        <w:tc>
          <w:tcPr>
            <w:tcW w:w="1974" w:type="pct"/>
            <w:gridSpan w:val="6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113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2017 г.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pct"/>
          <w:trHeight w:val="292"/>
        </w:trPr>
        <w:tc>
          <w:tcPr>
            <w:tcW w:w="1497" w:type="pct"/>
            <w:gridSpan w:val="6"/>
            <w:vMerge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17.1.7</w:t>
            </w:r>
          </w:p>
        </w:tc>
        <w:tc>
          <w:tcPr>
            <w:tcW w:w="1974" w:type="pct"/>
            <w:gridSpan w:val="6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113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80 процентов готовности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pct"/>
          <w:trHeight w:val="555"/>
        </w:trPr>
        <w:tc>
          <w:tcPr>
            <w:tcW w:w="1497" w:type="pct"/>
            <w:gridSpan w:val="6"/>
            <w:vMerge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17.1.8</w:t>
            </w:r>
          </w:p>
        </w:tc>
        <w:tc>
          <w:tcPr>
            <w:tcW w:w="1974" w:type="pct"/>
            <w:gridSpan w:val="6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113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2017 г.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pct"/>
          <w:trHeight w:val="353"/>
        </w:trPr>
        <w:tc>
          <w:tcPr>
            <w:tcW w:w="1497" w:type="pct"/>
            <w:gridSpan w:val="6"/>
            <w:vMerge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17.1.9</w:t>
            </w:r>
          </w:p>
        </w:tc>
        <w:tc>
          <w:tcPr>
            <w:tcW w:w="1974" w:type="pct"/>
            <w:gridSpan w:val="6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113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Получение РВЭ</w:t>
            </w:r>
          </w:p>
        </w:tc>
      </w:tr>
      <w:tr w:rsidR="00E84DF9" w:rsidRPr="00B241E6" w:rsidTr="00E8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pct"/>
          <w:trHeight w:val="518"/>
        </w:trPr>
        <w:tc>
          <w:tcPr>
            <w:tcW w:w="1497" w:type="pct"/>
            <w:gridSpan w:val="6"/>
            <w:vMerge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17.1.10</w:t>
            </w:r>
          </w:p>
        </w:tc>
        <w:tc>
          <w:tcPr>
            <w:tcW w:w="1974" w:type="pct"/>
            <w:gridSpan w:val="6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1134" w:type="pct"/>
          </w:tcPr>
          <w:p w:rsidR="00E84DF9" w:rsidRPr="00B241E6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B24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квартал</w:t>
            </w:r>
            <w:proofErr w:type="spellEnd"/>
            <w:r w:rsidRPr="00B24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</w:t>
            </w: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B24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</w:t>
            </w: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84DF9" w:rsidRPr="00B241E6" w:rsidRDefault="00E84DF9" w:rsidP="00E84DF9">
      <w:pPr>
        <w:rPr>
          <w:rFonts w:ascii="Times New Roman" w:hAnsi="Times New Roman" w:cs="Times New Roman"/>
          <w:sz w:val="20"/>
          <w:szCs w:val="20"/>
        </w:rPr>
      </w:pPr>
    </w:p>
    <w:p w:rsidR="00F530F1" w:rsidRPr="00B241E6" w:rsidRDefault="00F530F1">
      <w:pPr>
        <w:rPr>
          <w:rFonts w:ascii="Times New Roman" w:hAnsi="Times New Roman" w:cs="Times New Roman"/>
          <w:sz w:val="20"/>
          <w:szCs w:val="20"/>
        </w:rPr>
      </w:pPr>
    </w:p>
    <w:p w:rsidR="00B241E6" w:rsidRPr="00B241E6" w:rsidRDefault="00B241E6">
      <w:pPr>
        <w:rPr>
          <w:rFonts w:ascii="Times New Roman" w:hAnsi="Times New Roman" w:cs="Times New Roman"/>
          <w:sz w:val="20"/>
          <w:szCs w:val="20"/>
        </w:rPr>
      </w:pPr>
    </w:p>
    <w:p w:rsidR="00B241E6" w:rsidRPr="00B241E6" w:rsidRDefault="00B241E6">
      <w:pPr>
        <w:rPr>
          <w:rFonts w:ascii="Times New Roman" w:hAnsi="Times New Roman" w:cs="Times New Roman"/>
          <w:sz w:val="20"/>
          <w:szCs w:val="20"/>
        </w:rPr>
      </w:pPr>
    </w:p>
    <w:p w:rsidR="00B241E6" w:rsidRPr="00B241E6" w:rsidRDefault="00B241E6">
      <w:pPr>
        <w:rPr>
          <w:rFonts w:ascii="Times New Roman" w:hAnsi="Times New Roman" w:cs="Times New Roman"/>
          <w:sz w:val="20"/>
          <w:szCs w:val="20"/>
        </w:rPr>
      </w:pPr>
    </w:p>
    <w:p w:rsidR="00B241E6" w:rsidRPr="00B241E6" w:rsidRDefault="00B241E6">
      <w:pPr>
        <w:rPr>
          <w:rFonts w:ascii="Times New Roman" w:hAnsi="Times New Roman" w:cs="Times New Roman"/>
          <w:sz w:val="20"/>
          <w:szCs w:val="20"/>
        </w:rPr>
      </w:pPr>
    </w:p>
    <w:p w:rsidR="00B241E6" w:rsidRPr="00B241E6" w:rsidRDefault="00B241E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1008"/>
        <w:gridCol w:w="4386"/>
        <w:gridCol w:w="4953"/>
      </w:tblGrid>
      <w:tr w:rsidR="00B241E6" w:rsidRPr="00B241E6" w:rsidTr="00B37CD2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B241E6" w:rsidRPr="00B241E6" w:rsidTr="00B37CD2">
        <w:trPr>
          <w:trHeight w:val="255"/>
        </w:trPr>
        <w:tc>
          <w:tcPr>
            <w:tcW w:w="150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планируемой стоимости строительства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Планируемая стоимость строительства (руб.)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15.5 млн. руб.</w:t>
            </w:r>
          </w:p>
        </w:tc>
      </w:tr>
      <w:tr w:rsidR="00B241E6" w:rsidRPr="00B241E6" w:rsidTr="00B37CD2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эскроу</w:t>
            </w:r>
            <w:proofErr w:type="spellEnd"/>
          </w:p>
        </w:tc>
      </w:tr>
      <w:tr w:rsidR="00B241E6" w:rsidRPr="00B241E6" w:rsidTr="00B37CD2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способе обеспечения обязательств застройщика по договорам участия в долевом строительстве &lt;62&gt;</w:t>
            </w: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19.1.1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Планируемый способ обеспечения обязательств застройщика по договорам участия в долевом строительстве &lt;63&gt;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</w:t>
            </w:r>
          </w:p>
        </w:tc>
      </w:tr>
      <w:tr w:rsidR="00B241E6" w:rsidRPr="00B241E6" w:rsidTr="00B37CD2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19.1.2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в залоге у участников долевого строительства в силу закона &lt;64&gt;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50:24:0010701:258</w:t>
            </w:r>
          </w:p>
        </w:tc>
      </w:tr>
      <w:tr w:rsidR="00B241E6" w:rsidRPr="00B241E6" w:rsidTr="00B37CD2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19.2.1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эскроу</w:t>
            </w:r>
            <w:proofErr w:type="spellEnd"/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19.2.2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эскроу</w:t>
            </w:r>
            <w:proofErr w:type="spell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19.2.3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эскроу</w:t>
            </w:r>
            <w:proofErr w:type="spellEnd"/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525"/>
        </w:trPr>
        <w:tc>
          <w:tcPr>
            <w:tcW w:w="5000" w:type="pct"/>
            <w:gridSpan w:val="4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B241E6" w:rsidRPr="00B241E6" w:rsidTr="00B37CD2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20.1.1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Вид соглашения или сделки &lt;66&gt;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20.1.2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 организации, у которой привлекаются денежные средства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20.1.3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555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20.1.4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Индивидуальный номер налогоплательщика организации, у которой привлекаются денежные средства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20.1.5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Сумма привлеченных средств (рублей)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20.1.6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Определенный соглашением или сделкой срок возврата привлеченных средств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20.1.7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являющегося предметом залога в обеспечении исполнения обязательства по возврату привлеченных средств &lt;67&gt;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780"/>
        </w:trPr>
        <w:tc>
          <w:tcPr>
            <w:tcW w:w="5000" w:type="pct"/>
            <w:gridSpan w:val="4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</w:tr>
      <w:tr w:rsidR="00B241E6" w:rsidRPr="00B241E6" w:rsidTr="00B37CD2">
        <w:trPr>
          <w:trHeight w:val="1020"/>
        </w:trPr>
        <w:tc>
          <w:tcPr>
            <w:tcW w:w="1501" w:type="pct"/>
            <w:vMerge w:val="restar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21.1.1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 &lt;69&gt;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21.1.2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</w:t>
            </w:r>
            <w:r w:rsidRPr="00B24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застройщиком юридических лиц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</w:t>
            </w:r>
          </w:p>
        </w:tc>
      </w:tr>
      <w:tr w:rsidR="00B241E6" w:rsidRPr="00B241E6" w:rsidTr="00B37CD2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21.2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фирменном наименовании связанных с застройщиком юридических лиц &lt;70&gt;</w:t>
            </w: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21.2.1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21.2.2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Фирменное наименование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21.2.3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месте нахождения и адресе связанных с застройщиком  юридических лиц &lt;70&gt;</w:t>
            </w: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21.3.1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21.3.2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21.3.3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Район субъекта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21.3.4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0B57A3" w:rsidP="00B241E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0" w:anchor="42" w:history="1">
              <w:r w:rsidR="00B241E6" w:rsidRPr="00B241E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Вид населенного пункта &lt;1&gt;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21.3.5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21.3.6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0B57A3" w:rsidP="00B241E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1" w:anchor="43" w:history="1">
              <w:r w:rsidR="00B241E6" w:rsidRPr="00B241E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Элемент улично-дорожной сети &lt;2&gt;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21.3.7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21.3.8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Тип здания (сооружения)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21.3.9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Тип помещений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21.3. Об адресе электронной почты, номере телефонов связанных с застройщиком юридических лиц </w:t>
            </w: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21.4.1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21.4.2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21.4.3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825"/>
        </w:trPr>
        <w:tc>
          <w:tcPr>
            <w:tcW w:w="5000" w:type="pct"/>
            <w:gridSpan w:val="4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22. </w:t>
            </w:r>
            <w:proofErr w:type="gramStart"/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 установленном частью 2.1 статьи 3 настоящего Федерального закона N 2014-ФЗ от 30 декабря 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</w:t>
            </w:r>
            <w:proofErr w:type="gramEnd"/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связанных с застройщиком юридических лиц, </w:t>
            </w:r>
            <w:proofErr w:type="gramStart"/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соответствующем</w:t>
            </w:r>
            <w:proofErr w:type="gramEnd"/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сумме размеров уставного капитала застройщика и уставных (складочных) капиталов, уставных фондов связанных с застройщиком юридических лиц &lt;71&gt;</w:t>
            </w:r>
          </w:p>
        </w:tc>
      </w:tr>
      <w:tr w:rsidR="00B241E6" w:rsidRPr="00B241E6" w:rsidTr="00B37CD2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22. 1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размере максимальной площади всех объектов долевого строительства застройщика и связанных с застройщиком юридических лиц, соответствующей сумме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22.1.1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0B57A3" w:rsidP="00B241E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2" w:anchor="44" w:history="1">
              <w:r w:rsidR="00B241E6" w:rsidRPr="00B241E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Размер максимально допустимой площади объектов долевого строительства застройщика &lt;73&gt;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1530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22.1.2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Размер максимально допустимой площади объектов долевого строительства застройщика и связанных с застройщиком юридических лиц &lt;73&gt;</w:t>
            </w:r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2055"/>
        </w:trPr>
        <w:tc>
          <w:tcPr>
            <w:tcW w:w="5000" w:type="pct"/>
            <w:gridSpan w:val="4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23. </w:t>
            </w:r>
            <w:proofErr w:type="gramStart"/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N 2014-ФЗ от 30 декабря 2004</w:t>
            </w:r>
            <w:proofErr w:type="gramEnd"/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</w:t>
            </w:r>
            <w:proofErr w:type="gramEnd"/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&lt;75&gt;</w:t>
            </w:r>
          </w:p>
        </w:tc>
      </w:tr>
      <w:tr w:rsidR="00B241E6" w:rsidRPr="00B241E6" w:rsidTr="00B37CD2">
        <w:trPr>
          <w:trHeight w:val="5115"/>
        </w:trPr>
        <w:tc>
          <w:tcPr>
            <w:tcW w:w="1501" w:type="pct"/>
            <w:vMerge w:val="restar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 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(создание) которых осуществляется связанными с застройщиком юридическими лицами в соответствии со всеми их проектными 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декларациями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не введены в эксплуатацию &lt;76&gt;</w:t>
            </w: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241E6" w:rsidRPr="00B241E6" w:rsidTr="00B37CD2">
        <w:trPr>
          <w:trHeight w:val="2550"/>
        </w:trPr>
        <w:tc>
          <w:tcPr>
            <w:tcW w:w="1501" w:type="pct"/>
            <w:vMerge/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1483" w:type="pct"/>
            <w:shd w:val="clear" w:color="auto" w:fill="auto"/>
            <w:hideMark/>
          </w:tcPr>
          <w:p w:rsidR="00B241E6" w:rsidRPr="00B241E6" w:rsidRDefault="000B57A3" w:rsidP="00B241E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3" w:anchor="46" w:history="1">
              <w:r w:rsidR="00B241E6" w:rsidRPr="00B241E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Сумма общей площади всех объектов долевого строительства застройщика,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объектов долевого строительства,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  </w:r>
              <w:proofErr w:type="gramStart"/>
              <w:r w:rsidR="00B241E6" w:rsidRPr="00B241E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</w:t>
              </w:r>
              <w:proofErr w:type="gramEnd"/>
            </w:hyperlink>
          </w:p>
        </w:tc>
        <w:tc>
          <w:tcPr>
            <w:tcW w:w="1675" w:type="pct"/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</w:tbl>
    <w:p w:rsidR="00B241E6" w:rsidRPr="00B241E6" w:rsidRDefault="00B241E6" w:rsidP="00B241E6">
      <w:pPr>
        <w:rPr>
          <w:rFonts w:ascii="Times New Roman" w:hAnsi="Times New Roman" w:cs="Times New Roman"/>
          <w:sz w:val="20"/>
          <w:szCs w:val="20"/>
        </w:rPr>
      </w:pPr>
    </w:p>
    <w:p w:rsidR="00B241E6" w:rsidRPr="00B241E6" w:rsidRDefault="00B241E6" w:rsidP="00B241E6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XSpec="center" w:tblpY="-555"/>
        <w:tblW w:w="5000" w:type="pct"/>
        <w:tblLook w:val="04A0" w:firstRow="1" w:lastRow="0" w:firstColumn="1" w:lastColumn="0" w:noHBand="0" w:noVBand="1"/>
      </w:tblPr>
      <w:tblGrid>
        <w:gridCol w:w="4414"/>
        <w:gridCol w:w="793"/>
        <w:gridCol w:w="686"/>
        <w:gridCol w:w="3889"/>
        <w:gridCol w:w="5004"/>
      </w:tblGrid>
      <w:tr w:rsidR="00B241E6" w:rsidRPr="00B241E6" w:rsidTr="00B37CD2">
        <w:trPr>
          <w:trHeight w:val="9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24. </w:t>
            </w:r>
            <w:proofErr w:type="gramStart"/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в отношении объекта социальной инфраструктуры, указанная в части 6 статьи 18.1 Федерального закона N 2014-ФЗ от 30 декабря 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 случае, предусмотренном частью 1 статьи 18.1 Федерального закона N 2014-ФЗ от 30 декабря 2004 г. "Об участии</w:t>
            </w:r>
            <w:proofErr w:type="gramEnd"/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      </w:r>
          </w:p>
        </w:tc>
      </w:tr>
      <w:tr w:rsidR="00B241E6" w:rsidRPr="00B241E6" w:rsidTr="00B37CD2">
        <w:trPr>
          <w:trHeight w:val="927"/>
        </w:trPr>
        <w:tc>
          <w:tcPr>
            <w:tcW w:w="14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виде, назначении объекта социальной инфраструктуры. 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Об указанных в частях 3 и 4 статьи 18.1 Федерального закона  N 2014-ФЗ от 30 декабря 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 &lt;77&gt;.                                                                       О целях затрат застройщика из числа целей, указанных в пунктах 8-10 и 12 части 1 статьи 18 Федерального Закона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N 2014-ФЗ от 30 декабря 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</w:t>
            </w:r>
            <w:r w:rsidRPr="00B24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&lt;78&gt;                                                                    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24.1.1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Наличие договора (соглашения), предусматривающего безвозмездную передачу объекта инфраструктуры в государственную или муниципальную собственность &lt;69&gt;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 нет</w:t>
            </w:r>
          </w:p>
        </w:tc>
      </w:tr>
      <w:tr w:rsidR="00B241E6" w:rsidRPr="00B241E6" w:rsidTr="00B37CD2">
        <w:trPr>
          <w:trHeight w:val="236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24.1.2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Вид объекта социальной инфраструктуры  &lt;79&gt;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41E6" w:rsidRPr="00B241E6" w:rsidTr="00B37CD2">
        <w:trPr>
          <w:trHeight w:val="236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24.1.3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Назначение объекта социальной инфраструктуры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41E6" w:rsidRPr="00B241E6" w:rsidTr="00B37CD2">
        <w:trPr>
          <w:trHeight w:val="942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24.1.4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41E6" w:rsidRPr="00B241E6" w:rsidTr="00B37CD2">
        <w:trPr>
          <w:trHeight w:val="942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24.1.5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41E6" w:rsidRPr="00B241E6" w:rsidTr="00B37CD2">
        <w:trPr>
          <w:trHeight w:val="706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24.1.6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41E6" w:rsidRPr="00B241E6" w:rsidTr="00B37CD2">
        <w:trPr>
          <w:trHeight w:val="942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24.1.7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41E6" w:rsidRPr="00B241E6" w:rsidTr="00B37CD2">
        <w:trPr>
          <w:trHeight w:val="651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24.1.8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Планируемые затраты застройщика</w:t>
            </w:r>
          </w:p>
        </w:tc>
      </w:tr>
      <w:tr w:rsidR="00B241E6" w:rsidRPr="00B241E6" w:rsidTr="00B37CD2">
        <w:trPr>
          <w:trHeight w:val="166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241E6" w:rsidRPr="00B241E6" w:rsidTr="00B37CD2">
        <w:trPr>
          <w:trHeight w:val="1080"/>
        </w:trPr>
        <w:tc>
          <w:tcPr>
            <w:tcW w:w="1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241E6" w:rsidRPr="00B241E6" w:rsidRDefault="00B241E6" w:rsidP="00B241E6">
      <w:pPr>
        <w:rPr>
          <w:rFonts w:ascii="Times New Roman" w:hAnsi="Times New Roman" w:cs="Times New Roman"/>
          <w:sz w:val="20"/>
          <w:szCs w:val="20"/>
        </w:rPr>
      </w:pPr>
    </w:p>
    <w:p w:rsidR="00B241E6" w:rsidRPr="00B241E6" w:rsidRDefault="00B241E6" w:rsidP="00B241E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0"/>
        <w:gridCol w:w="1490"/>
        <w:gridCol w:w="1795"/>
        <w:gridCol w:w="618"/>
        <w:gridCol w:w="405"/>
        <w:gridCol w:w="2727"/>
        <w:gridCol w:w="6881"/>
      </w:tblGrid>
      <w:tr w:rsidR="00B241E6" w:rsidRPr="00B241E6" w:rsidTr="00B37CD2">
        <w:trPr>
          <w:trHeight w:val="6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25. Иная, не противоречащая законодательству, информация о проекте.</w:t>
            </w:r>
          </w:p>
        </w:tc>
      </w:tr>
      <w:tr w:rsidR="00B241E6" w:rsidRPr="00B241E6" w:rsidTr="00B37CD2">
        <w:trPr>
          <w:trHeight w:val="1058"/>
        </w:trPr>
        <w:tc>
          <w:tcPr>
            <w:tcW w:w="14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регистрации застройщика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25.1.1</w:t>
            </w:r>
          </w:p>
        </w:tc>
        <w:tc>
          <w:tcPr>
            <w:tcW w:w="9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Иная информация о проекте</w:t>
            </w:r>
          </w:p>
        </w:tc>
        <w:tc>
          <w:tcPr>
            <w:tcW w:w="23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41E6" w:rsidRPr="00B241E6" w:rsidTr="00B37CD2">
        <w:trPr>
          <w:trHeight w:val="2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41E6" w:rsidRPr="00B241E6" w:rsidTr="00B37CD2">
        <w:trPr>
          <w:trHeight w:val="6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26. Сведения о фактах внесения изменений в проектную документацию</w:t>
            </w:r>
          </w:p>
        </w:tc>
      </w:tr>
      <w:tr w:rsidR="00B241E6" w:rsidRPr="00B241E6" w:rsidTr="00B37CD2">
        <w:trPr>
          <w:trHeight w:val="103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проектной документации</w:t>
            </w:r>
          </w:p>
        </w:tc>
        <w:tc>
          <w:tcPr>
            <w:tcW w:w="3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Описание изменений</w:t>
            </w:r>
          </w:p>
        </w:tc>
      </w:tr>
      <w:tr w:rsidR="00B241E6" w:rsidRPr="00B241E6" w:rsidTr="00B37CD2">
        <w:trPr>
          <w:trHeight w:val="15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E6" w:rsidRPr="00B241E6" w:rsidRDefault="00B241E6" w:rsidP="00B2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241E6" w:rsidRPr="00B241E6" w:rsidRDefault="00B241E6" w:rsidP="00B241E6">
      <w:pPr>
        <w:rPr>
          <w:rFonts w:ascii="Times New Roman" w:hAnsi="Times New Roman" w:cs="Times New Roman"/>
          <w:sz w:val="20"/>
          <w:szCs w:val="20"/>
        </w:rPr>
      </w:pPr>
    </w:p>
    <w:p w:rsidR="00B241E6" w:rsidRPr="00B241E6" w:rsidRDefault="00B241E6" w:rsidP="00B241E6">
      <w:pPr>
        <w:rPr>
          <w:rFonts w:ascii="Times New Roman" w:hAnsi="Times New Roman" w:cs="Times New Roman"/>
          <w:sz w:val="20"/>
          <w:szCs w:val="20"/>
        </w:rPr>
      </w:pPr>
    </w:p>
    <w:p w:rsidR="00B241E6" w:rsidRPr="00B241E6" w:rsidRDefault="00B241E6">
      <w:pPr>
        <w:rPr>
          <w:rFonts w:ascii="Times New Roman" w:hAnsi="Times New Roman" w:cs="Times New Roman"/>
          <w:sz w:val="20"/>
          <w:szCs w:val="20"/>
        </w:rPr>
      </w:pPr>
    </w:p>
    <w:sectPr w:rsidR="00B241E6" w:rsidRPr="00B241E6" w:rsidSect="00D75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00"/>
    <w:rsid w:val="00050072"/>
    <w:rsid w:val="00087023"/>
    <w:rsid w:val="000A7905"/>
    <w:rsid w:val="000B57A3"/>
    <w:rsid w:val="000B72A3"/>
    <w:rsid w:val="000C68CE"/>
    <w:rsid w:val="000E616D"/>
    <w:rsid w:val="000F40E0"/>
    <w:rsid w:val="00116EC0"/>
    <w:rsid w:val="00135551"/>
    <w:rsid w:val="00165CCD"/>
    <w:rsid w:val="00221565"/>
    <w:rsid w:val="002540F3"/>
    <w:rsid w:val="00260936"/>
    <w:rsid w:val="0027607B"/>
    <w:rsid w:val="00355A29"/>
    <w:rsid w:val="00360778"/>
    <w:rsid w:val="00381724"/>
    <w:rsid w:val="00393493"/>
    <w:rsid w:val="003A7E08"/>
    <w:rsid w:val="003E0E65"/>
    <w:rsid w:val="003E7F56"/>
    <w:rsid w:val="003F4B69"/>
    <w:rsid w:val="004050F9"/>
    <w:rsid w:val="00431D45"/>
    <w:rsid w:val="00446B78"/>
    <w:rsid w:val="00450AE3"/>
    <w:rsid w:val="00484D15"/>
    <w:rsid w:val="00494333"/>
    <w:rsid w:val="004C6CD2"/>
    <w:rsid w:val="004F3409"/>
    <w:rsid w:val="0051573E"/>
    <w:rsid w:val="005C6F46"/>
    <w:rsid w:val="005D63E4"/>
    <w:rsid w:val="00633C19"/>
    <w:rsid w:val="006418B9"/>
    <w:rsid w:val="0066761A"/>
    <w:rsid w:val="006771E8"/>
    <w:rsid w:val="006834A6"/>
    <w:rsid w:val="006D5B09"/>
    <w:rsid w:val="006F2C30"/>
    <w:rsid w:val="007352EE"/>
    <w:rsid w:val="00755CBE"/>
    <w:rsid w:val="00761F8F"/>
    <w:rsid w:val="00767C7C"/>
    <w:rsid w:val="0078727E"/>
    <w:rsid w:val="007C5954"/>
    <w:rsid w:val="007E1EA6"/>
    <w:rsid w:val="007F6C64"/>
    <w:rsid w:val="00802CB9"/>
    <w:rsid w:val="008139F4"/>
    <w:rsid w:val="0081516A"/>
    <w:rsid w:val="00843978"/>
    <w:rsid w:val="00851983"/>
    <w:rsid w:val="00862CCC"/>
    <w:rsid w:val="008933F3"/>
    <w:rsid w:val="008A624E"/>
    <w:rsid w:val="008B533C"/>
    <w:rsid w:val="008E421B"/>
    <w:rsid w:val="008F4F2C"/>
    <w:rsid w:val="00920300"/>
    <w:rsid w:val="00931A7D"/>
    <w:rsid w:val="00935CA0"/>
    <w:rsid w:val="00941A45"/>
    <w:rsid w:val="009A4DA5"/>
    <w:rsid w:val="009A74F5"/>
    <w:rsid w:val="009B3D23"/>
    <w:rsid w:val="009E3294"/>
    <w:rsid w:val="009E3E4E"/>
    <w:rsid w:val="009F226B"/>
    <w:rsid w:val="00A10A0E"/>
    <w:rsid w:val="00A3368C"/>
    <w:rsid w:val="00A64B10"/>
    <w:rsid w:val="00A80C29"/>
    <w:rsid w:val="00A82FC6"/>
    <w:rsid w:val="00AA3FAF"/>
    <w:rsid w:val="00AB0706"/>
    <w:rsid w:val="00AB3680"/>
    <w:rsid w:val="00AF60B3"/>
    <w:rsid w:val="00B241E6"/>
    <w:rsid w:val="00B6519A"/>
    <w:rsid w:val="00B663E8"/>
    <w:rsid w:val="00B91298"/>
    <w:rsid w:val="00B92651"/>
    <w:rsid w:val="00BB23F4"/>
    <w:rsid w:val="00BB3EF1"/>
    <w:rsid w:val="00BE1323"/>
    <w:rsid w:val="00BF05DD"/>
    <w:rsid w:val="00C241F6"/>
    <w:rsid w:val="00C731E8"/>
    <w:rsid w:val="00C9102F"/>
    <w:rsid w:val="00C947FE"/>
    <w:rsid w:val="00CA1F76"/>
    <w:rsid w:val="00D03AA2"/>
    <w:rsid w:val="00D15E28"/>
    <w:rsid w:val="00D264E9"/>
    <w:rsid w:val="00D51434"/>
    <w:rsid w:val="00D75993"/>
    <w:rsid w:val="00DC5652"/>
    <w:rsid w:val="00DF12E5"/>
    <w:rsid w:val="00E12891"/>
    <w:rsid w:val="00E319A0"/>
    <w:rsid w:val="00E7003A"/>
    <w:rsid w:val="00E745A1"/>
    <w:rsid w:val="00E84DF9"/>
    <w:rsid w:val="00EB047F"/>
    <w:rsid w:val="00EB6B8D"/>
    <w:rsid w:val="00F06306"/>
    <w:rsid w:val="00F37E1E"/>
    <w:rsid w:val="00F530F1"/>
    <w:rsid w:val="00F812DB"/>
    <w:rsid w:val="00F81FF1"/>
    <w:rsid w:val="00F958C4"/>
    <w:rsid w:val="00F96F1C"/>
    <w:rsid w:val="00F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9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41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9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41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turauto.ru/" TargetMode="External"/><Relationship Id="rId13" Type="http://schemas.openxmlformats.org/officeDocument/2006/relationships/hyperlink" Target="http://www.garant.ru/products/ipo/prime/doc/56586821/" TargetMode="External"/><Relationship Id="rId18" Type="http://schemas.openxmlformats.org/officeDocument/2006/relationships/hyperlink" Target="http://www.garant.ru/products/ipo/prime/doc/565868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56586821/" TargetMode="External"/><Relationship Id="rId7" Type="http://schemas.openxmlformats.org/officeDocument/2006/relationships/hyperlink" Target="mailto:info@shaturauto.ru" TargetMode="External"/><Relationship Id="rId12" Type="http://schemas.openxmlformats.org/officeDocument/2006/relationships/hyperlink" Target="http://www.garant.ru/products/ipo/prime/doc/56586821/" TargetMode="External"/><Relationship Id="rId17" Type="http://schemas.openxmlformats.org/officeDocument/2006/relationships/hyperlink" Target="http://www.garant.ru/products/ipo/prime/doc/56586821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56586821/" TargetMode="External"/><Relationship Id="rId20" Type="http://schemas.openxmlformats.org/officeDocument/2006/relationships/hyperlink" Target="http://www.garant.ru/products/ipo/prime/doc/5658682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56586821/" TargetMode="External"/><Relationship Id="rId11" Type="http://schemas.openxmlformats.org/officeDocument/2006/relationships/hyperlink" Target="http://www.garant.ru/products/ipo/prime/doc/56586821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garant.ru/products/ipo/prime/doc/56586821/" TargetMode="External"/><Relationship Id="rId15" Type="http://schemas.openxmlformats.org/officeDocument/2006/relationships/hyperlink" Target="http://www.garant.ru/products/ipo/prime/doc/56586821/" TargetMode="External"/><Relationship Id="rId23" Type="http://schemas.openxmlformats.org/officeDocument/2006/relationships/hyperlink" Target="http://www.garant.ru/products/ipo/prime/doc/56586821/" TargetMode="External"/><Relationship Id="rId10" Type="http://schemas.openxmlformats.org/officeDocument/2006/relationships/hyperlink" Target="http://www.garant.ru/products/ipo/prime/doc/56586821/" TargetMode="External"/><Relationship Id="rId19" Type="http://schemas.openxmlformats.org/officeDocument/2006/relationships/hyperlink" Target="http://www.garant.ru/products/ipo/prime/doc/565868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56586821/" TargetMode="External"/><Relationship Id="rId14" Type="http://schemas.openxmlformats.org/officeDocument/2006/relationships/hyperlink" Target="http://www.garant.ru/products/ipo/prime/doc/56586821/" TargetMode="External"/><Relationship Id="rId22" Type="http://schemas.openxmlformats.org/officeDocument/2006/relationships/hyperlink" Target="http://www.garant.ru/products/ipo/prime/doc/565868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8618</Words>
  <Characters>49127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Оренбаум</dc:creator>
  <cp:lastModifiedBy>Владимир Оренбаум</cp:lastModifiedBy>
  <cp:revision>6</cp:revision>
  <cp:lastPrinted>2017-06-19T12:12:00Z</cp:lastPrinted>
  <dcterms:created xsi:type="dcterms:W3CDTF">2017-10-03T12:27:00Z</dcterms:created>
  <dcterms:modified xsi:type="dcterms:W3CDTF">2018-04-05T13:44:00Z</dcterms:modified>
</cp:coreProperties>
</file>